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b w:val="1"/>
          <w:color w:val="77c628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Klíčování s aplikací </w:t>
      </w:r>
      <w:r w:rsidDel="00000000" w:rsidR="00000000" w:rsidRPr="00000000">
        <w:rPr>
          <w:b w:val="1"/>
          <w:color w:val="77c628"/>
          <w:sz w:val="28"/>
          <w:szCs w:val="28"/>
          <w:rtl w:val="0"/>
        </w:rPr>
        <w:t xml:space="preserve">Green Screen by Do Ink</w:t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Aplikace </w:t>
      </w:r>
      <w:r w:rsidDel="00000000" w:rsidR="00000000" w:rsidRPr="00000000">
        <w:rPr>
          <w:b w:val="1"/>
          <w:sz w:val="24"/>
          <w:szCs w:val="24"/>
          <w:rtl w:val="0"/>
        </w:rPr>
        <w:t xml:space="preserve">Green Screen by Do Ink </w:t>
      </w:r>
      <w:r w:rsidDel="00000000" w:rsidR="00000000" w:rsidRPr="00000000">
        <w:rPr>
          <w:sz w:val="24"/>
          <w:szCs w:val="24"/>
          <w:rtl w:val="0"/>
        </w:rPr>
        <w:t xml:space="preserve">je podporovaná iOS.  </w:t>
        <w:br w:type="textWrapping"/>
        <w:br w:type="textWrapping"/>
        <w:t xml:space="preserve">V aplikaci můžeme video se zeleným pozadím natáčet, vkládat a nebo pracovat </w:t>
        <w:br w:type="textWrapping"/>
        <w:t xml:space="preserve">s klíčováním obrázků.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aplikaci můžeme klíčovat tímto způsobem: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Fotka na fotku. </w:t>
      </w:r>
      <w:r w:rsidDel="00000000" w:rsidR="00000000" w:rsidRPr="00000000">
        <w:rPr>
          <w:sz w:val="24"/>
          <w:szCs w:val="24"/>
          <w:rtl w:val="0"/>
        </w:rPr>
        <w:t xml:space="preserve">(statický výstup - fotografie pořídíme nebo stáhneme z internetu)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Video nad fotkou. </w:t>
      </w:r>
      <w:r w:rsidDel="00000000" w:rsidR="00000000" w:rsidRPr="00000000">
        <w:rPr>
          <w:sz w:val="24"/>
          <w:szCs w:val="24"/>
          <w:rtl w:val="0"/>
        </w:rPr>
        <w:t xml:space="preserve">(natočíme video se zeleným pozadím a vyměníme pozadí za fotku)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Video na video. </w:t>
      </w:r>
      <w:r w:rsidDel="00000000" w:rsidR="00000000" w:rsidRPr="00000000">
        <w:rPr>
          <w:sz w:val="24"/>
          <w:szCs w:val="24"/>
          <w:rtl w:val="0"/>
        </w:rPr>
        <w:t xml:space="preserve">(video se zeleným pozadím je nahrazeno videem v pozadí)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br w:type="textWrapping"/>
        <w:t xml:space="preserve">Návod na práci s aplikací: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V aplikaci můžeme rovnou natáčet nebo vložit z galerie předem natočené video.</w:t>
        <w:br w:type="textWrapping"/>
        <w:t xml:space="preserve">Po spuštění aplikace klikneme </w:t>
      </w:r>
      <w:r w:rsidDel="00000000" w:rsidR="00000000" w:rsidRPr="00000000">
        <w:rPr>
          <w:b w:val="1"/>
          <w:sz w:val="50"/>
          <w:szCs w:val="50"/>
          <w:rtl w:val="0"/>
        </w:rPr>
        <w:t xml:space="preserve">+</w:t>
      </w:r>
      <w:r w:rsidDel="00000000" w:rsidR="00000000" w:rsidRPr="00000000">
        <w:rPr>
          <w:b w:val="1"/>
          <w:sz w:val="24"/>
          <w:szCs w:val="24"/>
          <w:rtl w:val="0"/>
        </w:rPr>
        <w:t xml:space="preserve"> (Create a New Project)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Přes ozubené kolečko vpravo nahoře si projekt nazveme. Nastavíme kvalitu videa.</w:t>
        <w:br w:type="textWrapping"/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Vybereme zda chceme upravovat Video nebo Obrázek (image)</w:t>
      </w:r>
    </w:p>
    <w:p w:rsidR="00000000" w:rsidDel="00000000" w:rsidP="00000000" w:rsidRDefault="00000000" w:rsidRPr="00000000" w14:paraId="00000008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632313" cy="461809"/>
            <wp:effectExtent b="0" l="0" r="0" t="0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 b="43323" l="22363" r="8644" t="5720"/>
                    <a:stretch>
                      <a:fillRect/>
                    </a:stretch>
                  </pic:blipFill>
                  <pic:spPr>
                    <a:xfrm>
                      <a:off x="0" y="0"/>
                      <a:ext cx="2632313" cy="4618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linek vkládáme jednotlivá média: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220582</wp:posOffset>
            </wp:positionV>
            <wp:extent cx="2413238" cy="1170867"/>
            <wp:effectExtent b="0" l="0" r="0" t="0"/>
            <wp:wrapNone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238" cy="11708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Vložení videa se zeleným pozadím.</w:t>
        <w:br w:type="textWrapping"/>
        <w:tab/>
        <w:tab/>
        <w:tab/>
        <w:tab/>
        <w:tab/>
        <w:tab/>
        <w:t xml:space="preserve">     Vložení textu, obrázků z Knihovny aplikace.</w:t>
        <w:br w:type="textWrapping"/>
        <w:tab/>
        <w:tab/>
        <w:tab/>
        <w:tab/>
        <w:tab/>
        <w:tab/>
        <w:t xml:space="preserve">     Vložení obrázků, videa v pozadí.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Vložení videa se zeleným pozadím. </w:t>
      </w:r>
      <w:r w:rsidDel="00000000" w:rsidR="00000000" w:rsidRPr="00000000">
        <w:rPr>
          <w:sz w:val="24"/>
          <w:szCs w:val="24"/>
          <w:rtl w:val="0"/>
        </w:rPr>
        <w:t xml:space="preserve"> (1. linka)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Vložené video se zeleným pozadím můžeme upravit. Upravíme citlivost pozadí, ořez pozadí. 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565513" cy="591267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5513" cy="5912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Vložení textu, obrázků z Knihovny aplikace. </w:t>
      </w:r>
      <w:r w:rsidDel="00000000" w:rsidR="00000000" w:rsidRPr="00000000">
        <w:rPr>
          <w:sz w:val="24"/>
          <w:szCs w:val="24"/>
          <w:rtl w:val="0"/>
        </w:rPr>
        <w:tab/>
        <w:t xml:space="preserve">(2. linka)</w:t>
        <w:br w:type="textWrapping"/>
        <w:t xml:space="preserve">Můžeme vložit obrázek z Knihovny aplikace (Prop Library) - nastavíme pohyb obrázku pomocí zelené linky.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079238" cy="374089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9238" cy="3740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Vložení obrázků, videa v pozadí</w:t>
      </w:r>
      <w:r w:rsidDel="00000000" w:rsidR="00000000" w:rsidRPr="00000000">
        <w:rPr>
          <w:sz w:val="24"/>
          <w:szCs w:val="24"/>
          <w:rtl w:val="0"/>
        </w:rPr>
        <w:t xml:space="preserve">. (3. linka)</w:t>
        <w:tab/>
        <w:br w:type="textWrapping"/>
        <w:t xml:space="preserve">Vložíme obrázky nebo videa, která chceme mít v pozadí.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Tažením za červený bod měníme jejich délku, stříháme (Split), krátíme (Trim), upravujeme hlasitost nebo smažeme (Delete).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544785</wp:posOffset>
            </wp:positionV>
            <wp:extent cx="3127613" cy="1873729"/>
            <wp:effectExtent b="0" l="0" r="0" t="0"/>
            <wp:wrapNone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7613" cy="18737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ind w:left="57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br w:type="textWrapping"/>
        <w:t xml:space="preserve">Ukázka hotového videa s využitím zeleného plátna: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4862513</wp:posOffset>
            </wp:positionH>
            <wp:positionV relativeFrom="paragraph">
              <wp:posOffset>533400</wp:posOffset>
            </wp:positionV>
            <wp:extent cx="1251188" cy="1285311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1188" cy="1285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Poslední fáze je uložení videa.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451213" cy="557266"/>
            <wp:effectExtent b="0" l="0" r="0" t="0"/>
            <wp:docPr id="1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1213" cy="557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Aplikace Green Screen je jednoduchou možností, jak efektivně využít klíčování pero školní využití, projekty žáků a výstupy za pomoci zeleného plátna. </w:t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806.5748031496071" w:top="1440" w:left="992.1259842519685" w:right="99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rPr/>
    </w:pPr>
    <w:r w:rsidDel="00000000" w:rsidR="00000000" w:rsidRPr="00000000">
      <w:rPr>
        <w:b w:val="1"/>
        <w:color w:val="b7b7b7"/>
        <w:sz w:val="36"/>
        <w:szCs w:val="36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5430600</wp:posOffset>
          </wp:positionH>
          <wp:positionV relativeFrom="page">
            <wp:posOffset>819150</wp:posOffset>
          </wp:positionV>
          <wp:extent cx="1375013" cy="1366852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5013" cy="13668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color w:val="b7b7b7"/>
        <w:sz w:val="36"/>
        <w:szCs w:val="36"/>
        <w:rtl w:val="0"/>
      </w:rPr>
      <w:t xml:space="preserve">PRACOVNÍ LIST pro učitele        </w:t>
    </w:r>
    <w:r w:rsidDel="00000000" w:rsidR="00000000" w:rsidRPr="00000000">
      <w:rPr>
        <w:b w:val="1"/>
        <w:color w:val="b7b7b7"/>
        <w:sz w:val="36"/>
        <w:szCs w:val="36"/>
      </w:rPr>
      <w:drawing>
        <wp:inline distB="114300" distT="114300" distL="114300" distR="114300">
          <wp:extent cx="813038" cy="813038"/>
          <wp:effectExtent b="0" l="0" r="0" t="0"/>
          <wp:docPr id="8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3038" cy="813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4691063</wp:posOffset>
          </wp:positionH>
          <wp:positionV relativeFrom="paragraph">
            <wp:posOffset>-207644</wp:posOffset>
          </wp:positionV>
          <wp:extent cx="1042988" cy="417195"/>
          <wp:effectExtent b="0" l="0" r="0" t="0"/>
          <wp:wrapSquare wrapText="bothSides" distB="0" distT="0" distL="0" distR="0"/>
          <wp:docPr id="10" name="image10.jpg"/>
          <a:graphic>
            <a:graphicData uri="http://schemas.openxmlformats.org/drawingml/2006/picture">
              <pic:pic>
                <pic:nvPicPr>
                  <pic:cNvPr id="0" name="image10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4171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6.jpg"/><Relationship Id="rId13" Type="http://schemas.openxmlformats.org/officeDocument/2006/relationships/header" Target="header1.xml"/><Relationship Id="rId12" Type="http://schemas.openxmlformats.org/officeDocument/2006/relationships/image" Target="media/image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8.jpg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jpg"/><Relationship Id="rId3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