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0991A" w14:textId="4BAD2904" w:rsidR="00E36603" w:rsidRPr="00DB7A07" w:rsidRDefault="00DB7A07" w:rsidP="00DB7A07">
      <w:pPr>
        <w:rPr>
          <w:rFonts w:ascii="Times New Roman" w:hAnsi="Times New Roman" w:cs="Times New Roman"/>
          <w:b/>
          <w:bCs/>
          <w:color w:val="4472C4" w:themeColor="accent1"/>
          <w:sz w:val="48"/>
          <w:szCs w:val="48"/>
        </w:rPr>
      </w:pPr>
      <w:r>
        <w:rPr>
          <w:rFonts w:ascii="Times New Roman" w:hAnsi="Times New Roman" w:cs="Times New Roman"/>
          <w:b/>
          <w:bCs/>
          <w:color w:val="4472C4" w:themeColor="accent1"/>
          <w:sz w:val="48"/>
          <w:szCs w:val="48"/>
        </w:rPr>
        <w:t>IV.</w:t>
      </w:r>
      <w:r w:rsidRPr="00DB7A07">
        <w:rPr>
          <w:rFonts w:ascii="Times New Roman" w:hAnsi="Times New Roman" w:cs="Times New Roman"/>
          <w:b/>
          <w:bCs/>
          <w:color w:val="4472C4" w:themeColor="accent1"/>
          <w:sz w:val="48"/>
          <w:szCs w:val="48"/>
        </w:rPr>
        <w:t xml:space="preserve"> </w:t>
      </w:r>
      <w:r w:rsidR="00E36603" w:rsidRPr="00DB7A07">
        <w:rPr>
          <w:rFonts w:ascii="Times New Roman" w:hAnsi="Times New Roman" w:cs="Times New Roman"/>
          <w:b/>
          <w:bCs/>
          <w:color w:val="4472C4" w:themeColor="accent1"/>
          <w:sz w:val="48"/>
          <w:szCs w:val="48"/>
        </w:rPr>
        <w:t>Didaktické kategorie</w:t>
      </w:r>
    </w:p>
    <w:p w14:paraId="725CE1AE" w14:textId="77777777" w:rsidR="001B57B2" w:rsidRDefault="001B57B2" w:rsidP="00E36603">
      <w:pPr>
        <w:rPr>
          <w:rFonts w:ascii="Times New Roman" w:hAnsi="Times New Roman" w:cs="Times New Roman"/>
          <w:sz w:val="24"/>
          <w:szCs w:val="24"/>
        </w:rPr>
      </w:pPr>
    </w:p>
    <w:p w14:paraId="36FE600D" w14:textId="4177446A" w:rsidR="00E36603" w:rsidRPr="006F6AAC" w:rsidRDefault="00E36603" w:rsidP="006F6AAC">
      <w:pPr>
        <w:spacing w:after="120" w:line="276" w:lineRule="auto"/>
        <w:jc w:val="both"/>
        <w:rPr>
          <w:rFonts w:ascii="Times New Roman" w:hAnsi="Times New Roman" w:cs="Times New Roman"/>
          <w:b/>
          <w:bCs/>
          <w:sz w:val="40"/>
          <w:szCs w:val="40"/>
        </w:rPr>
      </w:pPr>
      <w:r w:rsidRPr="006F6AAC">
        <w:rPr>
          <w:rFonts w:ascii="Times New Roman" w:hAnsi="Times New Roman" w:cs="Times New Roman"/>
          <w:b/>
          <w:bCs/>
          <w:sz w:val="40"/>
          <w:szCs w:val="40"/>
        </w:rPr>
        <w:t>Okruh č. 7: Vyučovací zásady</w:t>
      </w:r>
    </w:p>
    <w:p w14:paraId="5E4CDB4C" w14:textId="77777777" w:rsidR="00E424AE" w:rsidRDefault="00E424AE" w:rsidP="006F6AAC">
      <w:pPr>
        <w:spacing w:after="120" w:line="276" w:lineRule="auto"/>
        <w:jc w:val="both"/>
        <w:rPr>
          <w:rFonts w:ascii="Times New Roman" w:hAnsi="Times New Roman" w:cs="Times New Roman"/>
          <w:sz w:val="24"/>
          <w:szCs w:val="24"/>
        </w:rPr>
      </w:pPr>
    </w:p>
    <w:p w14:paraId="0970B0F0" w14:textId="77777777" w:rsidR="006F6AAC" w:rsidRPr="00E37CB7" w:rsidRDefault="006F6AAC" w:rsidP="006F6AAC">
      <w:pPr>
        <w:spacing w:after="120" w:line="276" w:lineRule="auto"/>
        <w:jc w:val="both"/>
        <w:rPr>
          <w:rFonts w:ascii="Times New Roman" w:hAnsi="Times New Roman" w:cs="Times New Roman"/>
          <w:b/>
          <w:bCs/>
          <w:sz w:val="24"/>
          <w:szCs w:val="24"/>
        </w:rPr>
      </w:pPr>
      <w:r w:rsidRPr="00E37CB7">
        <w:rPr>
          <w:rFonts w:ascii="Times New Roman" w:hAnsi="Times New Roman" w:cs="Times New Roman"/>
          <w:b/>
          <w:bCs/>
          <w:sz w:val="24"/>
          <w:szCs w:val="24"/>
        </w:rPr>
        <w:t xml:space="preserve">Průvodce studiem </w:t>
      </w:r>
    </w:p>
    <w:p w14:paraId="4D67D346" w14:textId="3EB63FFF" w:rsidR="006F6AAC" w:rsidRPr="006F6AAC" w:rsidRDefault="006F6AAC" w:rsidP="006F6AAC">
      <w:pPr>
        <w:spacing w:after="120" w:line="276" w:lineRule="auto"/>
        <w:jc w:val="both"/>
        <w:rPr>
          <w:rFonts w:ascii="Times New Roman" w:hAnsi="Times New Roman" w:cs="Times New Roman"/>
          <w:sz w:val="24"/>
          <w:szCs w:val="24"/>
        </w:rPr>
      </w:pPr>
      <w:r w:rsidRPr="006F6AAC">
        <w:rPr>
          <w:rFonts w:ascii="Times New Roman" w:hAnsi="Times New Roman" w:cs="Times New Roman"/>
          <w:sz w:val="24"/>
          <w:szCs w:val="24"/>
        </w:rPr>
        <w:t xml:space="preserve">Vyučovací zásady jsou didaktickou kategorií, která je rozvíjena již po několik století. Představují zákonitosti, které byste jako budoucí učitelé při přípravě vyučování neměli opomenout. Aplikace této teoretické opory do praxe Vám může pomoci zefektivnit celý vyučovací proces. </w:t>
      </w:r>
    </w:p>
    <w:p w14:paraId="5D866B65" w14:textId="77777777" w:rsidR="00E37CB7" w:rsidRDefault="00E37CB7" w:rsidP="006F6AAC">
      <w:pPr>
        <w:spacing w:after="120" w:line="276" w:lineRule="auto"/>
        <w:jc w:val="both"/>
        <w:rPr>
          <w:rFonts w:ascii="Times New Roman" w:hAnsi="Times New Roman" w:cs="Times New Roman"/>
          <w:sz w:val="24"/>
          <w:szCs w:val="24"/>
        </w:rPr>
      </w:pPr>
    </w:p>
    <w:p w14:paraId="232111C1" w14:textId="70C1FFFC" w:rsidR="006F6AAC" w:rsidRPr="00E37CB7" w:rsidRDefault="006F6AAC" w:rsidP="006F6AAC">
      <w:pPr>
        <w:spacing w:after="120" w:line="276" w:lineRule="auto"/>
        <w:jc w:val="both"/>
        <w:rPr>
          <w:rFonts w:ascii="Times New Roman" w:hAnsi="Times New Roman" w:cs="Times New Roman"/>
          <w:b/>
          <w:bCs/>
          <w:sz w:val="24"/>
          <w:szCs w:val="24"/>
        </w:rPr>
      </w:pPr>
      <w:r w:rsidRPr="00E37CB7">
        <w:rPr>
          <w:rFonts w:ascii="Times New Roman" w:hAnsi="Times New Roman" w:cs="Times New Roman"/>
          <w:b/>
          <w:bCs/>
          <w:sz w:val="24"/>
          <w:szCs w:val="24"/>
        </w:rPr>
        <w:t xml:space="preserve">Cíle </w:t>
      </w:r>
    </w:p>
    <w:p w14:paraId="46B2CD1D" w14:textId="77777777" w:rsidR="006F6AAC" w:rsidRPr="006F6AAC" w:rsidRDefault="006F6AAC" w:rsidP="006F6AAC">
      <w:pPr>
        <w:spacing w:after="120" w:line="276" w:lineRule="auto"/>
        <w:jc w:val="both"/>
        <w:rPr>
          <w:rFonts w:ascii="Times New Roman" w:hAnsi="Times New Roman" w:cs="Times New Roman"/>
          <w:sz w:val="24"/>
          <w:szCs w:val="24"/>
        </w:rPr>
      </w:pPr>
      <w:r w:rsidRPr="006F6AAC">
        <w:rPr>
          <w:rFonts w:ascii="Times New Roman" w:hAnsi="Times New Roman" w:cs="Times New Roman"/>
          <w:sz w:val="24"/>
          <w:szCs w:val="24"/>
        </w:rPr>
        <w:t>Studium kapitoly je směřováno k následujícím cílům:</w:t>
      </w:r>
    </w:p>
    <w:p w14:paraId="5473AD9F" w14:textId="041C35FE" w:rsidR="006F6AAC" w:rsidRPr="00E37CB7" w:rsidRDefault="006F6AAC" w:rsidP="00E37CB7">
      <w:pPr>
        <w:pStyle w:val="Odstavecseseznamem"/>
        <w:numPr>
          <w:ilvl w:val="0"/>
          <w:numId w:val="4"/>
        </w:numPr>
        <w:spacing w:after="120" w:line="276" w:lineRule="auto"/>
        <w:jc w:val="both"/>
        <w:rPr>
          <w:rFonts w:ascii="Times New Roman" w:hAnsi="Times New Roman" w:cs="Times New Roman"/>
          <w:sz w:val="24"/>
          <w:szCs w:val="24"/>
        </w:rPr>
      </w:pPr>
      <w:r w:rsidRPr="00E37CB7">
        <w:rPr>
          <w:rFonts w:ascii="Times New Roman" w:hAnsi="Times New Roman" w:cs="Times New Roman"/>
          <w:sz w:val="24"/>
          <w:szCs w:val="24"/>
        </w:rPr>
        <w:t xml:space="preserve">Znát charakteristiku a možnosti využití jednotlivých vyučovacích zásad </w:t>
      </w:r>
    </w:p>
    <w:p w14:paraId="74D88FAA" w14:textId="3AB9B9C7" w:rsidR="006F6AAC" w:rsidRPr="00E37CB7" w:rsidRDefault="006F6AAC" w:rsidP="00E37CB7">
      <w:pPr>
        <w:pStyle w:val="Odstavecseseznamem"/>
        <w:numPr>
          <w:ilvl w:val="0"/>
          <w:numId w:val="4"/>
        </w:numPr>
        <w:spacing w:after="120" w:line="276" w:lineRule="auto"/>
        <w:jc w:val="both"/>
        <w:rPr>
          <w:rFonts w:ascii="Times New Roman" w:hAnsi="Times New Roman" w:cs="Times New Roman"/>
          <w:sz w:val="24"/>
          <w:szCs w:val="24"/>
        </w:rPr>
      </w:pPr>
      <w:r w:rsidRPr="00E37CB7">
        <w:rPr>
          <w:rFonts w:ascii="Times New Roman" w:hAnsi="Times New Roman" w:cs="Times New Roman"/>
          <w:sz w:val="24"/>
          <w:szCs w:val="24"/>
        </w:rPr>
        <w:t xml:space="preserve">Znát různá pojetí zásad dle jejich tvůrců </w:t>
      </w:r>
    </w:p>
    <w:p w14:paraId="7D96F4DF" w14:textId="77777777" w:rsidR="00E37CB7" w:rsidRDefault="00E37CB7" w:rsidP="006F6AAC">
      <w:pPr>
        <w:spacing w:after="120" w:line="276" w:lineRule="auto"/>
        <w:jc w:val="both"/>
        <w:rPr>
          <w:rFonts w:ascii="Times New Roman" w:hAnsi="Times New Roman" w:cs="Times New Roman"/>
          <w:sz w:val="24"/>
          <w:szCs w:val="24"/>
        </w:rPr>
      </w:pPr>
    </w:p>
    <w:p w14:paraId="330C63F8" w14:textId="74C9D255" w:rsidR="006F6AAC" w:rsidRPr="00E37CB7" w:rsidRDefault="006F6AAC" w:rsidP="006F6AAC">
      <w:pPr>
        <w:spacing w:after="120" w:line="276" w:lineRule="auto"/>
        <w:jc w:val="both"/>
        <w:rPr>
          <w:rFonts w:ascii="Times New Roman" w:hAnsi="Times New Roman" w:cs="Times New Roman"/>
          <w:b/>
          <w:bCs/>
          <w:sz w:val="24"/>
          <w:szCs w:val="24"/>
        </w:rPr>
      </w:pPr>
      <w:r w:rsidRPr="00E37CB7">
        <w:rPr>
          <w:rFonts w:ascii="Times New Roman" w:hAnsi="Times New Roman" w:cs="Times New Roman"/>
          <w:b/>
          <w:bCs/>
          <w:sz w:val="24"/>
          <w:szCs w:val="24"/>
        </w:rPr>
        <w:t xml:space="preserve">Doba potřebná ke studiu </w:t>
      </w:r>
    </w:p>
    <w:p w14:paraId="7F92F503" w14:textId="788A859B" w:rsidR="006F6AAC" w:rsidRPr="006F6AAC" w:rsidRDefault="006F6AAC" w:rsidP="006F6AAC">
      <w:pPr>
        <w:spacing w:after="120" w:line="276" w:lineRule="auto"/>
        <w:jc w:val="both"/>
        <w:rPr>
          <w:rFonts w:ascii="Times New Roman" w:hAnsi="Times New Roman" w:cs="Times New Roman"/>
          <w:sz w:val="24"/>
          <w:szCs w:val="24"/>
        </w:rPr>
      </w:pPr>
      <w:r w:rsidRPr="006F6AAC">
        <w:rPr>
          <w:rFonts w:ascii="Times New Roman" w:hAnsi="Times New Roman" w:cs="Times New Roman"/>
          <w:sz w:val="24"/>
          <w:szCs w:val="24"/>
        </w:rPr>
        <w:t xml:space="preserve">Studium kapitoly by Vám mělo zabrat přibližně 1,5 hodiny. Neměla by být příliš náročná na pochopení, ale o to zajímavější z ní bude Vaše poučení. </w:t>
      </w:r>
    </w:p>
    <w:p w14:paraId="7AE77D32" w14:textId="77777777" w:rsidR="00E37CB7" w:rsidRDefault="00E37CB7" w:rsidP="006F6AAC">
      <w:pPr>
        <w:spacing w:after="120" w:line="276" w:lineRule="auto"/>
        <w:jc w:val="both"/>
        <w:rPr>
          <w:rFonts w:ascii="Times New Roman" w:hAnsi="Times New Roman" w:cs="Times New Roman"/>
          <w:sz w:val="24"/>
          <w:szCs w:val="24"/>
        </w:rPr>
      </w:pPr>
    </w:p>
    <w:p w14:paraId="17E053A5" w14:textId="77777777" w:rsidR="00945E10" w:rsidRPr="00514E3C" w:rsidRDefault="00945E10" w:rsidP="00945E10">
      <w:pPr>
        <w:spacing w:after="120" w:line="276" w:lineRule="auto"/>
        <w:jc w:val="both"/>
        <w:rPr>
          <w:rFonts w:ascii="Times New Roman" w:hAnsi="Times New Roman" w:cs="Times New Roman"/>
          <w:b/>
          <w:sz w:val="24"/>
          <w:szCs w:val="24"/>
        </w:rPr>
      </w:pPr>
      <w:r w:rsidRPr="00514E3C">
        <w:rPr>
          <w:rFonts w:ascii="Times New Roman" w:hAnsi="Times New Roman" w:cs="Times New Roman"/>
          <w:b/>
          <w:sz w:val="24"/>
          <w:szCs w:val="24"/>
        </w:rPr>
        <w:t>Klíčov</w:t>
      </w:r>
      <w:r>
        <w:rPr>
          <w:rFonts w:ascii="Times New Roman" w:hAnsi="Times New Roman" w:cs="Times New Roman"/>
          <w:b/>
          <w:sz w:val="24"/>
          <w:szCs w:val="24"/>
        </w:rPr>
        <w:t>é kategorie</w:t>
      </w:r>
    </w:p>
    <w:p w14:paraId="5EFD5946" w14:textId="1DBAEEDD" w:rsidR="006F6AAC" w:rsidRPr="006F6AAC" w:rsidRDefault="006F6AAC" w:rsidP="006F6AAC">
      <w:pPr>
        <w:spacing w:after="120" w:line="276" w:lineRule="auto"/>
        <w:jc w:val="both"/>
        <w:rPr>
          <w:rFonts w:ascii="Times New Roman" w:hAnsi="Times New Roman" w:cs="Times New Roman"/>
          <w:sz w:val="24"/>
          <w:szCs w:val="24"/>
        </w:rPr>
      </w:pPr>
      <w:r w:rsidRPr="006F6AAC">
        <w:rPr>
          <w:rFonts w:ascii="Times New Roman" w:hAnsi="Times New Roman" w:cs="Times New Roman"/>
          <w:sz w:val="24"/>
          <w:szCs w:val="24"/>
        </w:rPr>
        <w:t>Vyučovací zásady</w:t>
      </w:r>
      <w:r w:rsidR="00E37CB7">
        <w:rPr>
          <w:rFonts w:ascii="Times New Roman" w:hAnsi="Times New Roman" w:cs="Times New Roman"/>
          <w:sz w:val="24"/>
          <w:szCs w:val="24"/>
        </w:rPr>
        <w:t>.</w:t>
      </w:r>
      <w:r w:rsidRPr="006F6AAC">
        <w:rPr>
          <w:rFonts w:ascii="Times New Roman" w:hAnsi="Times New Roman" w:cs="Times New Roman"/>
          <w:sz w:val="24"/>
          <w:szCs w:val="24"/>
        </w:rPr>
        <w:t xml:space="preserve"> </w:t>
      </w:r>
    </w:p>
    <w:p w14:paraId="3856AAFF" w14:textId="330AD89E" w:rsidR="006F6AAC" w:rsidRPr="006F6AAC" w:rsidRDefault="006F6AAC" w:rsidP="006F6AAC">
      <w:pPr>
        <w:spacing w:after="120" w:line="276" w:lineRule="auto"/>
        <w:jc w:val="both"/>
        <w:rPr>
          <w:rFonts w:ascii="Times New Roman" w:hAnsi="Times New Roman" w:cs="Times New Roman"/>
          <w:sz w:val="24"/>
          <w:szCs w:val="24"/>
        </w:rPr>
      </w:pPr>
      <w:r w:rsidRPr="006F6AAC">
        <w:rPr>
          <w:rFonts w:ascii="Times New Roman" w:hAnsi="Times New Roman" w:cs="Times New Roman"/>
          <w:sz w:val="24"/>
          <w:szCs w:val="24"/>
        </w:rPr>
        <w:t>Přehled tradičních a moderních vyučovacích zásad</w:t>
      </w:r>
      <w:r w:rsidR="00E37CB7">
        <w:rPr>
          <w:rFonts w:ascii="Times New Roman" w:hAnsi="Times New Roman" w:cs="Times New Roman"/>
          <w:sz w:val="24"/>
          <w:szCs w:val="24"/>
        </w:rPr>
        <w:t>.</w:t>
      </w:r>
    </w:p>
    <w:p w14:paraId="6FEAC6EF" w14:textId="77777777" w:rsidR="006F6AAC" w:rsidRPr="006F6AAC" w:rsidRDefault="006F6AAC" w:rsidP="006F6AAC">
      <w:pPr>
        <w:spacing w:after="120" w:line="276" w:lineRule="auto"/>
        <w:jc w:val="both"/>
        <w:rPr>
          <w:rFonts w:ascii="Times New Roman" w:hAnsi="Times New Roman" w:cs="Times New Roman"/>
          <w:sz w:val="24"/>
          <w:szCs w:val="24"/>
        </w:rPr>
      </w:pPr>
      <w:r w:rsidRPr="006F6AAC">
        <w:rPr>
          <w:rFonts w:ascii="Times New Roman" w:hAnsi="Times New Roman" w:cs="Times New Roman"/>
          <w:sz w:val="24"/>
          <w:szCs w:val="24"/>
        </w:rPr>
        <w:t xml:space="preserve">Charakteristika a uplatnění vyučovacích zásad v primární škole. </w:t>
      </w:r>
    </w:p>
    <w:p w14:paraId="765E6D8C" w14:textId="77777777" w:rsidR="004B2EF9" w:rsidRDefault="004B2EF9" w:rsidP="006F6AAC">
      <w:pPr>
        <w:spacing w:after="120" w:line="276" w:lineRule="auto"/>
        <w:jc w:val="both"/>
        <w:rPr>
          <w:rFonts w:ascii="Times New Roman" w:hAnsi="Times New Roman" w:cs="Times New Roman"/>
          <w:sz w:val="24"/>
          <w:szCs w:val="24"/>
        </w:rPr>
      </w:pPr>
    </w:p>
    <w:p w14:paraId="0AEA39DB" w14:textId="77777777" w:rsidR="00CC795B" w:rsidRPr="00E91CBB" w:rsidRDefault="00CC795B" w:rsidP="00CC795B">
      <w:pPr>
        <w:spacing w:after="120" w:line="276" w:lineRule="auto"/>
        <w:jc w:val="both"/>
        <w:rPr>
          <w:rFonts w:ascii="Times New Roman" w:hAnsi="Times New Roman" w:cs="Times New Roman"/>
          <w:b/>
          <w:sz w:val="24"/>
          <w:szCs w:val="24"/>
        </w:rPr>
      </w:pPr>
      <w:r w:rsidRPr="00E91CBB">
        <w:rPr>
          <w:rFonts w:ascii="Times New Roman" w:hAnsi="Times New Roman" w:cs="Times New Roman"/>
          <w:b/>
          <w:sz w:val="24"/>
          <w:szCs w:val="24"/>
        </w:rPr>
        <w:t xml:space="preserve">Tematická východiska </w:t>
      </w:r>
    </w:p>
    <w:p w14:paraId="56BA3B3B" w14:textId="2537E6C7" w:rsidR="00CC795B" w:rsidRPr="00B859BC" w:rsidRDefault="00CC795B" w:rsidP="00CC795B">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viz příloha č. 7</w:t>
      </w:r>
    </w:p>
    <w:p w14:paraId="417F3ADF" w14:textId="77777777" w:rsidR="00CC795B" w:rsidRDefault="00CC795B" w:rsidP="00CC795B">
      <w:pPr>
        <w:spacing w:after="120" w:line="276" w:lineRule="auto"/>
        <w:jc w:val="both"/>
        <w:rPr>
          <w:rFonts w:ascii="Times New Roman" w:hAnsi="Times New Roman" w:cs="Times New Roman"/>
          <w:sz w:val="24"/>
          <w:szCs w:val="24"/>
          <w:highlight w:val="yellow"/>
        </w:rPr>
      </w:pPr>
    </w:p>
    <w:p w14:paraId="49026131" w14:textId="77777777" w:rsidR="00CC795B" w:rsidRDefault="00CC795B" w:rsidP="00CC795B">
      <w:pPr>
        <w:spacing w:after="120" w:line="276" w:lineRule="auto"/>
        <w:jc w:val="both"/>
        <w:rPr>
          <w:rFonts w:ascii="Times New Roman" w:hAnsi="Times New Roman" w:cs="Times New Roman"/>
          <w:b/>
          <w:sz w:val="24"/>
          <w:szCs w:val="24"/>
        </w:rPr>
      </w:pPr>
      <w:r w:rsidRPr="000C18F3">
        <w:rPr>
          <w:rFonts w:ascii="Times New Roman" w:hAnsi="Times New Roman" w:cs="Times New Roman"/>
          <w:b/>
          <w:sz w:val="24"/>
          <w:szCs w:val="24"/>
        </w:rPr>
        <w:t>Doporučená literatura ke studiu</w:t>
      </w:r>
    </w:p>
    <w:p w14:paraId="1D5A0F9C" w14:textId="77777777" w:rsidR="000C18F3" w:rsidRPr="00BE7A4B" w:rsidRDefault="000C18F3" w:rsidP="000C18F3">
      <w:pPr>
        <w:pStyle w:val="Odstavecseseznamem"/>
        <w:numPr>
          <w:ilvl w:val="0"/>
          <w:numId w:val="22"/>
        </w:numPr>
        <w:autoSpaceDE w:val="0"/>
        <w:autoSpaceDN w:val="0"/>
        <w:adjustRightInd w:val="0"/>
        <w:spacing w:after="120" w:line="276" w:lineRule="auto"/>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P</w:t>
      </w:r>
      <w:r w:rsidRPr="00BE7A4B">
        <w:rPr>
          <w:rFonts w:ascii="Times New Roman" w:eastAsia="Times New Roman" w:hAnsi="Times New Roman" w:cs="Times New Roman"/>
          <w:bCs/>
          <w:sz w:val="24"/>
          <w:szCs w:val="24"/>
          <w:lang w:eastAsia="cs-CZ"/>
        </w:rPr>
        <w:t>racujte s následující literaturou:</w:t>
      </w:r>
    </w:p>
    <w:p w14:paraId="23158FB1" w14:textId="77777777" w:rsidR="000C18F3" w:rsidRPr="002B6718" w:rsidRDefault="000C18F3" w:rsidP="000C18F3">
      <w:pPr>
        <w:spacing w:after="120" w:line="276" w:lineRule="auto"/>
        <w:ind w:left="142" w:hanging="142"/>
        <w:jc w:val="both"/>
        <w:rPr>
          <w:rFonts w:ascii="Times New Roman" w:hAnsi="Times New Roman" w:cs="Times New Roman"/>
          <w:bCs/>
          <w:sz w:val="24"/>
          <w:szCs w:val="24"/>
        </w:rPr>
      </w:pPr>
      <w:r w:rsidRPr="002B6718">
        <w:rPr>
          <w:rFonts w:ascii="Times New Roman" w:hAnsi="Times New Roman" w:cs="Times New Roman"/>
          <w:bCs/>
          <w:sz w:val="24"/>
          <w:szCs w:val="24"/>
        </w:rPr>
        <w:t>Skalková, J</w:t>
      </w:r>
      <w:r>
        <w:rPr>
          <w:rFonts w:ascii="Times New Roman" w:hAnsi="Times New Roman" w:cs="Times New Roman"/>
          <w:bCs/>
          <w:sz w:val="24"/>
          <w:szCs w:val="24"/>
        </w:rPr>
        <w:t>armila</w:t>
      </w:r>
      <w:r w:rsidRPr="002B6718">
        <w:rPr>
          <w:rFonts w:ascii="Times New Roman" w:hAnsi="Times New Roman" w:cs="Times New Roman"/>
          <w:bCs/>
          <w:sz w:val="24"/>
          <w:szCs w:val="24"/>
        </w:rPr>
        <w:t xml:space="preserve">.  </w:t>
      </w:r>
      <w:r w:rsidRPr="002B6718">
        <w:rPr>
          <w:rFonts w:ascii="Times New Roman" w:hAnsi="Times New Roman" w:cs="Times New Roman"/>
          <w:bCs/>
          <w:i/>
          <w:sz w:val="24"/>
          <w:szCs w:val="24"/>
        </w:rPr>
        <w:t>Obecná didaktika.</w:t>
      </w:r>
      <w:r w:rsidRPr="002B6718">
        <w:rPr>
          <w:rFonts w:ascii="Times New Roman" w:hAnsi="Times New Roman" w:cs="Times New Roman"/>
          <w:bCs/>
          <w:sz w:val="24"/>
          <w:szCs w:val="24"/>
        </w:rPr>
        <w:t xml:space="preserve"> Praha: ISV, 1999.</w:t>
      </w:r>
      <w:r>
        <w:rPr>
          <w:rFonts w:ascii="Times New Roman" w:hAnsi="Times New Roman" w:cs="Times New Roman"/>
          <w:bCs/>
          <w:sz w:val="24"/>
          <w:szCs w:val="24"/>
        </w:rPr>
        <w:t xml:space="preserve"> ISBN 978-80-247-1821-7.</w:t>
      </w:r>
    </w:p>
    <w:p w14:paraId="0D363FBD" w14:textId="77777777" w:rsidR="000C18F3" w:rsidRPr="002B6718" w:rsidRDefault="000C18F3" w:rsidP="000C18F3">
      <w:pPr>
        <w:spacing w:after="120" w:line="276" w:lineRule="auto"/>
        <w:ind w:left="284" w:hanging="284"/>
        <w:jc w:val="both"/>
        <w:rPr>
          <w:rFonts w:ascii="Times New Roman" w:hAnsi="Times New Roman" w:cs="Times New Roman"/>
          <w:bCs/>
          <w:sz w:val="24"/>
          <w:szCs w:val="24"/>
        </w:rPr>
      </w:pPr>
      <w:proofErr w:type="spellStart"/>
      <w:proofErr w:type="gramStart"/>
      <w:r w:rsidRPr="002B6718">
        <w:rPr>
          <w:rFonts w:ascii="Times New Roman" w:hAnsi="Times New Roman" w:cs="Times New Roman"/>
          <w:bCs/>
          <w:sz w:val="24"/>
          <w:szCs w:val="24"/>
        </w:rPr>
        <w:t>Kalhous,Z</w:t>
      </w:r>
      <w:r>
        <w:rPr>
          <w:rFonts w:ascii="Times New Roman" w:hAnsi="Times New Roman" w:cs="Times New Roman"/>
          <w:bCs/>
          <w:sz w:val="24"/>
          <w:szCs w:val="24"/>
        </w:rPr>
        <w:t>deněk</w:t>
      </w:r>
      <w:proofErr w:type="spellEnd"/>
      <w:proofErr w:type="gramEnd"/>
      <w:r w:rsidRPr="002B6718">
        <w:rPr>
          <w:rFonts w:ascii="Times New Roman" w:hAnsi="Times New Roman" w:cs="Times New Roman"/>
          <w:bCs/>
          <w:sz w:val="24"/>
          <w:szCs w:val="24"/>
        </w:rPr>
        <w:t>, Obst, O</w:t>
      </w:r>
      <w:r>
        <w:rPr>
          <w:rFonts w:ascii="Times New Roman" w:hAnsi="Times New Roman" w:cs="Times New Roman"/>
          <w:bCs/>
          <w:sz w:val="24"/>
          <w:szCs w:val="24"/>
        </w:rPr>
        <w:t>tto</w:t>
      </w:r>
      <w:r w:rsidRPr="002B6718">
        <w:rPr>
          <w:rFonts w:ascii="Times New Roman" w:hAnsi="Times New Roman" w:cs="Times New Roman"/>
          <w:bCs/>
          <w:sz w:val="24"/>
          <w:szCs w:val="24"/>
        </w:rPr>
        <w:t xml:space="preserve"> a kol. </w:t>
      </w:r>
      <w:r w:rsidRPr="002B6718">
        <w:rPr>
          <w:rFonts w:ascii="Times New Roman" w:hAnsi="Times New Roman" w:cs="Times New Roman"/>
          <w:bCs/>
          <w:i/>
          <w:sz w:val="24"/>
          <w:szCs w:val="24"/>
        </w:rPr>
        <w:t>Školní didaktika.</w:t>
      </w:r>
      <w:r w:rsidRPr="002B6718">
        <w:rPr>
          <w:rFonts w:ascii="Times New Roman" w:hAnsi="Times New Roman" w:cs="Times New Roman"/>
          <w:bCs/>
          <w:sz w:val="24"/>
          <w:szCs w:val="24"/>
        </w:rPr>
        <w:t xml:space="preserve"> Praha: Portál, 2002.</w:t>
      </w:r>
      <w:r>
        <w:rPr>
          <w:rFonts w:ascii="Times New Roman" w:hAnsi="Times New Roman" w:cs="Times New Roman"/>
          <w:bCs/>
          <w:sz w:val="24"/>
          <w:szCs w:val="24"/>
        </w:rPr>
        <w:t xml:space="preserve"> ISBN 978-80-7367-571-4.</w:t>
      </w:r>
    </w:p>
    <w:p w14:paraId="7537DF3E" w14:textId="77777777" w:rsidR="000C18F3" w:rsidRPr="002B6718" w:rsidRDefault="000C18F3" w:rsidP="000C18F3">
      <w:pPr>
        <w:spacing w:after="120" w:line="276" w:lineRule="auto"/>
        <w:ind w:left="284" w:hanging="284"/>
        <w:jc w:val="both"/>
        <w:rPr>
          <w:rFonts w:ascii="Times New Roman" w:hAnsi="Times New Roman" w:cs="Times New Roman"/>
          <w:bCs/>
          <w:sz w:val="24"/>
          <w:szCs w:val="24"/>
        </w:rPr>
      </w:pPr>
      <w:proofErr w:type="spellStart"/>
      <w:r w:rsidRPr="002B6718">
        <w:rPr>
          <w:rFonts w:ascii="Times New Roman" w:hAnsi="Times New Roman" w:cs="Times New Roman"/>
          <w:bCs/>
          <w:sz w:val="24"/>
          <w:szCs w:val="24"/>
        </w:rPr>
        <w:lastRenderedPageBreak/>
        <w:t>Nelešovská</w:t>
      </w:r>
      <w:proofErr w:type="spellEnd"/>
      <w:r w:rsidRPr="002B6718">
        <w:rPr>
          <w:rFonts w:ascii="Times New Roman" w:hAnsi="Times New Roman" w:cs="Times New Roman"/>
          <w:bCs/>
          <w:sz w:val="24"/>
          <w:szCs w:val="24"/>
        </w:rPr>
        <w:t>, A</w:t>
      </w:r>
      <w:r>
        <w:rPr>
          <w:rFonts w:ascii="Times New Roman" w:hAnsi="Times New Roman" w:cs="Times New Roman"/>
          <w:bCs/>
          <w:sz w:val="24"/>
          <w:szCs w:val="24"/>
        </w:rPr>
        <w:t>lena a Hana</w:t>
      </w:r>
      <w:r w:rsidRPr="002B6718">
        <w:rPr>
          <w:rFonts w:ascii="Times New Roman" w:hAnsi="Times New Roman" w:cs="Times New Roman"/>
          <w:bCs/>
          <w:sz w:val="24"/>
          <w:szCs w:val="24"/>
        </w:rPr>
        <w:t xml:space="preserve"> Spáčilová</w:t>
      </w:r>
      <w:r w:rsidRPr="002B6718">
        <w:rPr>
          <w:rFonts w:ascii="Times New Roman" w:hAnsi="Times New Roman" w:cs="Times New Roman"/>
          <w:bCs/>
          <w:i/>
          <w:sz w:val="24"/>
          <w:szCs w:val="24"/>
        </w:rPr>
        <w:t>. Didaktika primární školy.</w:t>
      </w:r>
      <w:r w:rsidRPr="002B6718">
        <w:rPr>
          <w:rFonts w:ascii="Times New Roman" w:hAnsi="Times New Roman" w:cs="Times New Roman"/>
          <w:bCs/>
          <w:sz w:val="24"/>
          <w:szCs w:val="24"/>
        </w:rPr>
        <w:t xml:space="preserve"> Olomouc: PdF UP, 2005.</w:t>
      </w:r>
      <w:r>
        <w:rPr>
          <w:rFonts w:ascii="Times New Roman" w:hAnsi="Times New Roman" w:cs="Times New Roman"/>
          <w:bCs/>
          <w:sz w:val="24"/>
          <w:szCs w:val="24"/>
        </w:rPr>
        <w:t xml:space="preserve"> ISBN 80-244-1236-5.</w:t>
      </w:r>
    </w:p>
    <w:p w14:paraId="7B7C4674" w14:textId="77777777" w:rsidR="000C18F3" w:rsidRDefault="000C18F3" w:rsidP="000C18F3">
      <w:pPr>
        <w:spacing w:after="120" w:line="276" w:lineRule="auto"/>
        <w:ind w:left="142" w:hanging="142"/>
        <w:jc w:val="both"/>
        <w:rPr>
          <w:rFonts w:ascii="Times New Roman" w:hAnsi="Times New Roman" w:cs="Times New Roman"/>
          <w:bCs/>
          <w:sz w:val="24"/>
          <w:szCs w:val="24"/>
        </w:rPr>
      </w:pPr>
      <w:r w:rsidRPr="002B6718">
        <w:rPr>
          <w:rFonts w:ascii="Times New Roman" w:hAnsi="Times New Roman" w:cs="Times New Roman"/>
          <w:bCs/>
          <w:sz w:val="24"/>
          <w:szCs w:val="24"/>
        </w:rPr>
        <w:t>Šikulová, R</w:t>
      </w:r>
      <w:r>
        <w:rPr>
          <w:rFonts w:ascii="Times New Roman" w:hAnsi="Times New Roman" w:cs="Times New Roman"/>
          <w:bCs/>
          <w:sz w:val="24"/>
          <w:szCs w:val="24"/>
        </w:rPr>
        <w:t>enata</w:t>
      </w:r>
      <w:r w:rsidRPr="002B6718">
        <w:rPr>
          <w:rFonts w:ascii="Times New Roman" w:hAnsi="Times New Roman" w:cs="Times New Roman"/>
          <w:bCs/>
          <w:sz w:val="24"/>
          <w:szCs w:val="24"/>
        </w:rPr>
        <w:t xml:space="preserve">. </w:t>
      </w:r>
      <w:r w:rsidRPr="002B6718">
        <w:rPr>
          <w:rFonts w:ascii="Times New Roman" w:hAnsi="Times New Roman" w:cs="Times New Roman"/>
          <w:bCs/>
          <w:i/>
          <w:sz w:val="24"/>
          <w:szCs w:val="24"/>
        </w:rPr>
        <w:t xml:space="preserve">Didaktika primární školy. </w:t>
      </w:r>
      <w:r w:rsidRPr="002B6718">
        <w:rPr>
          <w:rFonts w:ascii="Times New Roman" w:hAnsi="Times New Roman" w:cs="Times New Roman"/>
          <w:bCs/>
          <w:sz w:val="24"/>
          <w:szCs w:val="24"/>
        </w:rPr>
        <w:t>Ústí nad Labem, 2013.</w:t>
      </w:r>
      <w:r>
        <w:rPr>
          <w:rFonts w:ascii="Times New Roman" w:hAnsi="Times New Roman" w:cs="Times New Roman"/>
          <w:bCs/>
          <w:sz w:val="24"/>
          <w:szCs w:val="24"/>
        </w:rPr>
        <w:t xml:space="preserve"> ISBN 978-80-7414-594-0.</w:t>
      </w:r>
    </w:p>
    <w:p w14:paraId="69A7D6EF" w14:textId="77777777" w:rsidR="000C18F3" w:rsidRDefault="000C18F3" w:rsidP="000C18F3">
      <w:pPr>
        <w:spacing w:after="120" w:line="276" w:lineRule="auto"/>
        <w:ind w:left="142" w:hanging="142"/>
        <w:jc w:val="both"/>
        <w:rPr>
          <w:rFonts w:ascii="Times New Roman" w:hAnsi="Times New Roman" w:cs="Times New Roman"/>
          <w:bCs/>
          <w:sz w:val="24"/>
          <w:szCs w:val="24"/>
        </w:rPr>
      </w:pPr>
    </w:p>
    <w:p w14:paraId="66ED8655" w14:textId="77777777" w:rsidR="000C18F3" w:rsidRPr="00BE7A4B" w:rsidRDefault="000C18F3" w:rsidP="000C18F3">
      <w:pPr>
        <w:pStyle w:val="Odstavecseseznamem"/>
        <w:numPr>
          <w:ilvl w:val="0"/>
          <w:numId w:val="22"/>
        </w:numPr>
        <w:spacing w:after="120" w:line="276" w:lineRule="auto"/>
        <w:jc w:val="both"/>
        <w:rPr>
          <w:rFonts w:ascii="Times New Roman" w:hAnsi="Times New Roman" w:cs="Times New Roman"/>
          <w:bCs/>
          <w:sz w:val="24"/>
          <w:szCs w:val="24"/>
        </w:rPr>
      </w:pPr>
      <w:r>
        <w:rPr>
          <w:rFonts w:ascii="Times New Roman" w:hAnsi="Times New Roman" w:cs="Times New Roman"/>
          <w:bCs/>
          <w:sz w:val="24"/>
          <w:szCs w:val="24"/>
        </w:rPr>
        <w:t>Další doporučená literatura ke studiu:</w:t>
      </w:r>
    </w:p>
    <w:p w14:paraId="6E443BA7" w14:textId="77777777" w:rsidR="00310E77" w:rsidRPr="00310E77" w:rsidRDefault="00310E77" w:rsidP="00310E77">
      <w:pPr>
        <w:spacing w:after="120" w:line="276" w:lineRule="auto"/>
        <w:jc w:val="both"/>
        <w:rPr>
          <w:rFonts w:ascii="Times New Roman" w:hAnsi="Times New Roman" w:cs="Times New Roman"/>
          <w:bCs/>
          <w:sz w:val="24"/>
          <w:szCs w:val="24"/>
        </w:rPr>
      </w:pPr>
      <w:r w:rsidRPr="00310E77">
        <w:rPr>
          <w:rFonts w:ascii="Times New Roman" w:hAnsi="Times New Roman" w:cs="Times New Roman"/>
          <w:bCs/>
          <w:sz w:val="24"/>
          <w:szCs w:val="24"/>
        </w:rPr>
        <w:t xml:space="preserve">Vališová, Alena a Miroslava Kovaříková. </w:t>
      </w:r>
      <w:r w:rsidRPr="00310E77">
        <w:rPr>
          <w:rFonts w:ascii="Times New Roman" w:hAnsi="Times New Roman" w:cs="Times New Roman"/>
          <w:bCs/>
          <w:i/>
          <w:iCs/>
          <w:sz w:val="24"/>
          <w:szCs w:val="24"/>
        </w:rPr>
        <w:t xml:space="preserve">Obecná didaktika. </w:t>
      </w:r>
      <w:r w:rsidRPr="00310E77">
        <w:rPr>
          <w:rFonts w:ascii="Times New Roman" w:hAnsi="Times New Roman" w:cs="Times New Roman"/>
          <w:bCs/>
          <w:sz w:val="24"/>
          <w:szCs w:val="24"/>
        </w:rPr>
        <w:t>Praha: Grada, 2021. ISBN 978-80-271-4522-5.</w:t>
      </w:r>
    </w:p>
    <w:p w14:paraId="4AB15F64" w14:textId="77777777" w:rsidR="00310E77" w:rsidRPr="00310E77" w:rsidRDefault="00310E77" w:rsidP="00310E77">
      <w:pPr>
        <w:spacing w:after="120" w:line="276" w:lineRule="auto"/>
        <w:jc w:val="both"/>
        <w:rPr>
          <w:rFonts w:ascii="Times New Roman" w:hAnsi="Times New Roman" w:cs="Times New Roman"/>
          <w:bCs/>
          <w:sz w:val="24"/>
          <w:szCs w:val="24"/>
        </w:rPr>
      </w:pPr>
      <w:proofErr w:type="spellStart"/>
      <w:r w:rsidRPr="00310E77">
        <w:rPr>
          <w:rFonts w:ascii="Times New Roman" w:hAnsi="Times New Roman" w:cs="Times New Roman"/>
          <w:bCs/>
          <w:sz w:val="24"/>
          <w:szCs w:val="24"/>
        </w:rPr>
        <w:t>Zormanová</w:t>
      </w:r>
      <w:proofErr w:type="spellEnd"/>
      <w:r w:rsidRPr="00310E77">
        <w:rPr>
          <w:rFonts w:ascii="Times New Roman" w:hAnsi="Times New Roman" w:cs="Times New Roman"/>
          <w:bCs/>
          <w:sz w:val="24"/>
          <w:szCs w:val="24"/>
        </w:rPr>
        <w:t xml:space="preserve">, Lucie. </w:t>
      </w:r>
      <w:r w:rsidRPr="00310E77">
        <w:rPr>
          <w:rFonts w:ascii="Times New Roman" w:hAnsi="Times New Roman" w:cs="Times New Roman"/>
          <w:bCs/>
          <w:i/>
          <w:iCs/>
          <w:sz w:val="24"/>
          <w:szCs w:val="24"/>
        </w:rPr>
        <w:t xml:space="preserve">Obecná didaktika. </w:t>
      </w:r>
      <w:r w:rsidRPr="00310E77">
        <w:rPr>
          <w:rFonts w:ascii="Times New Roman" w:hAnsi="Times New Roman" w:cs="Times New Roman"/>
          <w:bCs/>
          <w:sz w:val="24"/>
          <w:szCs w:val="24"/>
        </w:rPr>
        <w:t>Praha: Grada, 2014. ISBN 978-80-247-9131-9.</w:t>
      </w:r>
    </w:p>
    <w:p w14:paraId="60EF395F" w14:textId="77777777" w:rsidR="00DB7A07" w:rsidRPr="00CF54E7" w:rsidRDefault="00DB7A07" w:rsidP="00DB7A07">
      <w:pPr>
        <w:spacing w:after="120" w:line="276" w:lineRule="auto"/>
        <w:jc w:val="both"/>
        <w:rPr>
          <w:rFonts w:ascii="Times New Roman" w:hAnsi="Times New Roman" w:cs="Times New Roman"/>
          <w:bCs/>
          <w:sz w:val="24"/>
          <w:szCs w:val="24"/>
        </w:rPr>
      </w:pPr>
      <w:r w:rsidRPr="00CF54E7">
        <w:rPr>
          <w:rFonts w:ascii="Times New Roman" w:hAnsi="Times New Roman" w:cs="Times New Roman"/>
          <w:bCs/>
          <w:sz w:val="24"/>
          <w:szCs w:val="24"/>
        </w:rPr>
        <w:t xml:space="preserve">Časopisy: </w:t>
      </w:r>
      <w:r>
        <w:rPr>
          <w:rFonts w:ascii="Times New Roman" w:hAnsi="Times New Roman" w:cs="Times New Roman"/>
          <w:bCs/>
          <w:sz w:val="24"/>
          <w:szCs w:val="24"/>
        </w:rPr>
        <w:t xml:space="preserve">např. </w:t>
      </w:r>
      <w:r w:rsidRPr="00CF54E7">
        <w:rPr>
          <w:rFonts w:ascii="Times New Roman" w:hAnsi="Times New Roman" w:cs="Times New Roman"/>
          <w:bCs/>
          <w:sz w:val="24"/>
          <w:szCs w:val="24"/>
        </w:rPr>
        <w:t xml:space="preserve">Moderní vyučování, Komenský, Učitelské noviny, Učitelské listy, </w:t>
      </w:r>
      <w:r>
        <w:rPr>
          <w:rFonts w:ascii="Times New Roman" w:hAnsi="Times New Roman" w:cs="Times New Roman"/>
          <w:bCs/>
          <w:sz w:val="24"/>
          <w:szCs w:val="24"/>
        </w:rPr>
        <w:t xml:space="preserve">Magister, </w:t>
      </w:r>
      <w:r w:rsidRPr="00CF54E7">
        <w:rPr>
          <w:rFonts w:ascii="Times New Roman" w:hAnsi="Times New Roman" w:cs="Times New Roman"/>
          <w:bCs/>
          <w:sz w:val="24"/>
          <w:szCs w:val="24"/>
        </w:rPr>
        <w:t>Pedagogika, Rodina a škola.</w:t>
      </w:r>
    </w:p>
    <w:p w14:paraId="5478EA38" w14:textId="77777777" w:rsidR="00DB7A07" w:rsidRPr="00971522" w:rsidRDefault="00DB7A07" w:rsidP="00DB7A07">
      <w:pPr>
        <w:spacing w:after="120" w:line="276" w:lineRule="auto"/>
        <w:jc w:val="both"/>
        <w:rPr>
          <w:rFonts w:ascii="Times New Roman" w:hAnsi="Times New Roman" w:cs="Times New Roman"/>
          <w:bCs/>
          <w:sz w:val="24"/>
          <w:szCs w:val="24"/>
        </w:rPr>
      </w:pPr>
      <w:r w:rsidRPr="00CF54E7">
        <w:rPr>
          <w:rFonts w:ascii="Times New Roman" w:hAnsi="Times New Roman" w:cs="Times New Roman"/>
          <w:bCs/>
          <w:sz w:val="24"/>
          <w:szCs w:val="24"/>
        </w:rPr>
        <w:t>Sborníky z konferencí</w:t>
      </w:r>
    </w:p>
    <w:p w14:paraId="09EAD52E" w14:textId="15FF9946" w:rsidR="000E0761" w:rsidRPr="00BB46D4" w:rsidRDefault="000E0761" w:rsidP="00BB46D4">
      <w:pPr>
        <w:spacing w:after="120" w:line="276" w:lineRule="auto"/>
        <w:jc w:val="both"/>
        <w:rPr>
          <w:rFonts w:ascii="Times New Roman" w:hAnsi="Times New Roman" w:cs="Times New Roman"/>
          <w:sz w:val="24"/>
          <w:szCs w:val="24"/>
        </w:rPr>
      </w:pPr>
    </w:p>
    <w:sectPr w:rsidR="000E0761" w:rsidRPr="00BB46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60C21"/>
    <w:multiLevelType w:val="hybridMultilevel"/>
    <w:tmpl w:val="037630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E285714"/>
    <w:multiLevelType w:val="hybridMultilevel"/>
    <w:tmpl w:val="D424E8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B674B0"/>
    <w:multiLevelType w:val="hybridMultilevel"/>
    <w:tmpl w:val="52D4F9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85694D"/>
    <w:multiLevelType w:val="hybridMultilevel"/>
    <w:tmpl w:val="EE5616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FEA1DC3"/>
    <w:multiLevelType w:val="hybridMultilevel"/>
    <w:tmpl w:val="1D7ED8DE"/>
    <w:lvl w:ilvl="0" w:tplc="B9101BA6">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6F957F5"/>
    <w:multiLevelType w:val="hybridMultilevel"/>
    <w:tmpl w:val="70BA1F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0012F0"/>
    <w:multiLevelType w:val="hybridMultilevel"/>
    <w:tmpl w:val="70BA1F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A65E0D"/>
    <w:multiLevelType w:val="hybridMultilevel"/>
    <w:tmpl w:val="70BA1F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C96630"/>
    <w:multiLevelType w:val="hybridMultilevel"/>
    <w:tmpl w:val="228CA5CC"/>
    <w:lvl w:ilvl="0" w:tplc="BF56DF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A5D3E70"/>
    <w:multiLevelType w:val="hybridMultilevel"/>
    <w:tmpl w:val="70BA1F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13F5BC8"/>
    <w:multiLevelType w:val="hybridMultilevel"/>
    <w:tmpl w:val="CD7C97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DA1DF8"/>
    <w:multiLevelType w:val="hybridMultilevel"/>
    <w:tmpl w:val="3236D2C2"/>
    <w:lvl w:ilvl="0" w:tplc="F968D562">
      <w:start w:val="3"/>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DB49EB"/>
    <w:multiLevelType w:val="hybridMultilevel"/>
    <w:tmpl w:val="1C2AF5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70003A7"/>
    <w:multiLevelType w:val="hybridMultilevel"/>
    <w:tmpl w:val="B3A8E3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88B5092"/>
    <w:multiLevelType w:val="hybridMultilevel"/>
    <w:tmpl w:val="4F363D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A9D209C"/>
    <w:multiLevelType w:val="singleLevel"/>
    <w:tmpl w:val="944EEA7A"/>
    <w:name w:val="MiniAwareBulletList0849"/>
    <w:lvl w:ilvl="0">
      <w:start w:val="1"/>
      <w:numFmt w:val="bullet"/>
      <w:lvlRestart w:val="0"/>
      <w:pStyle w:val="OdrkovseznamHTML"/>
      <w:lvlText w:val=""/>
      <w:lvlJc w:val="left"/>
      <w:pPr>
        <w:tabs>
          <w:tab w:val="num" w:pos="720"/>
        </w:tabs>
        <w:ind w:left="720" w:hanging="360"/>
      </w:pPr>
      <w:rPr>
        <w:rFonts w:ascii="Symbol" w:hAnsi="Symbol" w:hint="default"/>
        <w:u w:val="dotted" w:color="FFFFFF"/>
      </w:rPr>
    </w:lvl>
  </w:abstractNum>
  <w:abstractNum w:abstractNumId="16" w15:restartNumberingAfterBreak="0">
    <w:nsid w:val="58160783"/>
    <w:multiLevelType w:val="hybridMultilevel"/>
    <w:tmpl w:val="267E013C"/>
    <w:lvl w:ilvl="0" w:tplc="A908027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D5D741E"/>
    <w:multiLevelType w:val="hybridMultilevel"/>
    <w:tmpl w:val="DD2ED7F4"/>
    <w:lvl w:ilvl="0" w:tplc="B9101BA6">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DC465C7"/>
    <w:multiLevelType w:val="hybridMultilevel"/>
    <w:tmpl w:val="70BA1F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E466AA8"/>
    <w:multiLevelType w:val="hybridMultilevel"/>
    <w:tmpl w:val="70BA1FFA"/>
    <w:lvl w:ilvl="0" w:tplc="3DB4A2B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F22696C"/>
    <w:multiLevelType w:val="hybridMultilevel"/>
    <w:tmpl w:val="5AACF918"/>
    <w:lvl w:ilvl="0" w:tplc="B9101BA6">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3910C99"/>
    <w:multiLevelType w:val="hybridMultilevel"/>
    <w:tmpl w:val="D28E4AE0"/>
    <w:lvl w:ilvl="0" w:tplc="CFB8663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7724F23"/>
    <w:multiLevelType w:val="hybridMultilevel"/>
    <w:tmpl w:val="5630E18C"/>
    <w:lvl w:ilvl="0" w:tplc="B9101BA6">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DB87114"/>
    <w:multiLevelType w:val="hybridMultilevel"/>
    <w:tmpl w:val="D99482D2"/>
    <w:lvl w:ilvl="0" w:tplc="B9101BA6">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5F51631"/>
    <w:multiLevelType w:val="hybridMultilevel"/>
    <w:tmpl w:val="0D6AE0D2"/>
    <w:lvl w:ilvl="0" w:tplc="6100A266">
      <w:start w:val="1"/>
      <w:numFmt w:val="bullet"/>
      <w:lvlText w:val="•"/>
      <w:lvlJc w:val="left"/>
      <w:pPr>
        <w:tabs>
          <w:tab w:val="num" w:pos="720"/>
        </w:tabs>
        <w:ind w:left="720" w:hanging="360"/>
      </w:pPr>
      <w:rPr>
        <w:rFonts w:ascii="Arial" w:hAnsi="Arial" w:hint="default"/>
      </w:rPr>
    </w:lvl>
    <w:lvl w:ilvl="1" w:tplc="C29C6278" w:tentative="1">
      <w:start w:val="1"/>
      <w:numFmt w:val="bullet"/>
      <w:lvlText w:val="•"/>
      <w:lvlJc w:val="left"/>
      <w:pPr>
        <w:tabs>
          <w:tab w:val="num" w:pos="1440"/>
        </w:tabs>
        <w:ind w:left="1440" w:hanging="360"/>
      </w:pPr>
      <w:rPr>
        <w:rFonts w:ascii="Arial" w:hAnsi="Arial" w:hint="default"/>
      </w:rPr>
    </w:lvl>
    <w:lvl w:ilvl="2" w:tplc="11E877F6">
      <w:start w:val="1"/>
      <w:numFmt w:val="bullet"/>
      <w:lvlText w:val="•"/>
      <w:lvlJc w:val="left"/>
      <w:pPr>
        <w:tabs>
          <w:tab w:val="num" w:pos="2160"/>
        </w:tabs>
        <w:ind w:left="2160" w:hanging="360"/>
      </w:pPr>
      <w:rPr>
        <w:rFonts w:ascii="Arial" w:hAnsi="Arial" w:hint="default"/>
      </w:rPr>
    </w:lvl>
    <w:lvl w:ilvl="3" w:tplc="80BC3434" w:tentative="1">
      <w:start w:val="1"/>
      <w:numFmt w:val="bullet"/>
      <w:lvlText w:val="•"/>
      <w:lvlJc w:val="left"/>
      <w:pPr>
        <w:tabs>
          <w:tab w:val="num" w:pos="2880"/>
        </w:tabs>
        <w:ind w:left="2880" w:hanging="360"/>
      </w:pPr>
      <w:rPr>
        <w:rFonts w:ascii="Arial" w:hAnsi="Arial" w:hint="default"/>
      </w:rPr>
    </w:lvl>
    <w:lvl w:ilvl="4" w:tplc="25B8610E" w:tentative="1">
      <w:start w:val="1"/>
      <w:numFmt w:val="bullet"/>
      <w:lvlText w:val="•"/>
      <w:lvlJc w:val="left"/>
      <w:pPr>
        <w:tabs>
          <w:tab w:val="num" w:pos="3600"/>
        </w:tabs>
        <w:ind w:left="3600" w:hanging="360"/>
      </w:pPr>
      <w:rPr>
        <w:rFonts w:ascii="Arial" w:hAnsi="Arial" w:hint="default"/>
      </w:rPr>
    </w:lvl>
    <w:lvl w:ilvl="5" w:tplc="C4B6FD98" w:tentative="1">
      <w:start w:val="1"/>
      <w:numFmt w:val="bullet"/>
      <w:lvlText w:val="•"/>
      <w:lvlJc w:val="left"/>
      <w:pPr>
        <w:tabs>
          <w:tab w:val="num" w:pos="4320"/>
        </w:tabs>
        <w:ind w:left="4320" w:hanging="360"/>
      </w:pPr>
      <w:rPr>
        <w:rFonts w:ascii="Arial" w:hAnsi="Arial" w:hint="default"/>
      </w:rPr>
    </w:lvl>
    <w:lvl w:ilvl="6" w:tplc="79B2145E" w:tentative="1">
      <w:start w:val="1"/>
      <w:numFmt w:val="bullet"/>
      <w:lvlText w:val="•"/>
      <w:lvlJc w:val="left"/>
      <w:pPr>
        <w:tabs>
          <w:tab w:val="num" w:pos="5040"/>
        </w:tabs>
        <w:ind w:left="5040" w:hanging="360"/>
      </w:pPr>
      <w:rPr>
        <w:rFonts w:ascii="Arial" w:hAnsi="Arial" w:hint="default"/>
      </w:rPr>
    </w:lvl>
    <w:lvl w:ilvl="7" w:tplc="B2B07CD4" w:tentative="1">
      <w:start w:val="1"/>
      <w:numFmt w:val="bullet"/>
      <w:lvlText w:val="•"/>
      <w:lvlJc w:val="left"/>
      <w:pPr>
        <w:tabs>
          <w:tab w:val="num" w:pos="5760"/>
        </w:tabs>
        <w:ind w:left="5760" w:hanging="360"/>
      </w:pPr>
      <w:rPr>
        <w:rFonts w:ascii="Arial" w:hAnsi="Arial" w:hint="default"/>
      </w:rPr>
    </w:lvl>
    <w:lvl w:ilvl="8" w:tplc="61DEF91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EEB4E71"/>
    <w:multiLevelType w:val="hybridMultilevel"/>
    <w:tmpl w:val="6F4AF8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13664329">
    <w:abstractNumId w:val="21"/>
  </w:num>
  <w:num w:numId="2" w16cid:durableId="340358222">
    <w:abstractNumId w:val="11"/>
  </w:num>
  <w:num w:numId="3" w16cid:durableId="668362259">
    <w:abstractNumId w:val="14"/>
  </w:num>
  <w:num w:numId="4" w16cid:durableId="1169364673">
    <w:abstractNumId w:val="4"/>
  </w:num>
  <w:num w:numId="5" w16cid:durableId="974523128">
    <w:abstractNumId w:val="10"/>
  </w:num>
  <w:num w:numId="6" w16cid:durableId="1902138067">
    <w:abstractNumId w:val="17"/>
  </w:num>
  <w:num w:numId="7" w16cid:durableId="460076064">
    <w:abstractNumId w:val="12"/>
  </w:num>
  <w:num w:numId="8" w16cid:durableId="118301282">
    <w:abstractNumId w:val="23"/>
  </w:num>
  <w:num w:numId="9" w16cid:durableId="813061259">
    <w:abstractNumId w:val="1"/>
  </w:num>
  <w:num w:numId="10" w16cid:durableId="1273779104">
    <w:abstractNumId w:val="13"/>
  </w:num>
  <w:num w:numId="11" w16cid:durableId="1838033650">
    <w:abstractNumId w:val="20"/>
  </w:num>
  <w:num w:numId="12" w16cid:durableId="567571404">
    <w:abstractNumId w:val="2"/>
  </w:num>
  <w:num w:numId="13" w16cid:durableId="2079086133">
    <w:abstractNumId w:val="22"/>
  </w:num>
  <w:num w:numId="14" w16cid:durableId="1090659819">
    <w:abstractNumId w:val="25"/>
  </w:num>
  <w:num w:numId="15" w16cid:durableId="1793790308">
    <w:abstractNumId w:val="24"/>
  </w:num>
  <w:num w:numId="16" w16cid:durableId="21518880">
    <w:abstractNumId w:val="16"/>
  </w:num>
  <w:num w:numId="17" w16cid:durableId="1909807306">
    <w:abstractNumId w:val="0"/>
  </w:num>
  <w:num w:numId="18" w16cid:durableId="599337012">
    <w:abstractNumId w:val="15"/>
  </w:num>
  <w:num w:numId="19" w16cid:durableId="289479356">
    <w:abstractNumId w:val="8"/>
  </w:num>
  <w:num w:numId="20" w16cid:durableId="753430313">
    <w:abstractNumId w:val="3"/>
  </w:num>
  <w:num w:numId="21" w16cid:durableId="1966035082">
    <w:abstractNumId w:val="19"/>
  </w:num>
  <w:num w:numId="22" w16cid:durableId="1009913121">
    <w:abstractNumId w:val="6"/>
  </w:num>
  <w:num w:numId="23" w16cid:durableId="646478865">
    <w:abstractNumId w:val="18"/>
  </w:num>
  <w:num w:numId="24" w16cid:durableId="495456658">
    <w:abstractNumId w:val="5"/>
  </w:num>
  <w:num w:numId="25" w16cid:durableId="116919029">
    <w:abstractNumId w:val="7"/>
  </w:num>
  <w:num w:numId="26" w16cid:durableId="2479251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FDB"/>
    <w:rsid w:val="00006FDB"/>
    <w:rsid w:val="000C18F3"/>
    <w:rsid w:val="000E0761"/>
    <w:rsid w:val="001076A6"/>
    <w:rsid w:val="00122446"/>
    <w:rsid w:val="00132CDB"/>
    <w:rsid w:val="001B57B2"/>
    <w:rsid w:val="002C010A"/>
    <w:rsid w:val="002E1B4A"/>
    <w:rsid w:val="00310E77"/>
    <w:rsid w:val="00317FB9"/>
    <w:rsid w:val="00414442"/>
    <w:rsid w:val="004151F3"/>
    <w:rsid w:val="00450402"/>
    <w:rsid w:val="0047102B"/>
    <w:rsid w:val="004B2EF9"/>
    <w:rsid w:val="004C479D"/>
    <w:rsid w:val="00513DAF"/>
    <w:rsid w:val="00535A98"/>
    <w:rsid w:val="005460A3"/>
    <w:rsid w:val="005C37B8"/>
    <w:rsid w:val="00627C83"/>
    <w:rsid w:val="006A39CA"/>
    <w:rsid w:val="006D0EC4"/>
    <w:rsid w:val="006E37EA"/>
    <w:rsid w:val="006F6AAC"/>
    <w:rsid w:val="0070596E"/>
    <w:rsid w:val="0071138F"/>
    <w:rsid w:val="00711806"/>
    <w:rsid w:val="007577B8"/>
    <w:rsid w:val="008004E9"/>
    <w:rsid w:val="00852F1A"/>
    <w:rsid w:val="008A0013"/>
    <w:rsid w:val="008B489F"/>
    <w:rsid w:val="00941CF3"/>
    <w:rsid w:val="00945E10"/>
    <w:rsid w:val="009D2E34"/>
    <w:rsid w:val="009E6A6A"/>
    <w:rsid w:val="00A00A2B"/>
    <w:rsid w:val="00A264F9"/>
    <w:rsid w:val="00A71F7E"/>
    <w:rsid w:val="00BB46D4"/>
    <w:rsid w:val="00BB53CE"/>
    <w:rsid w:val="00C62DB4"/>
    <w:rsid w:val="00CC3FDF"/>
    <w:rsid w:val="00CC795B"/>
    <w:rsid w:val="00CD4174"/>
    <w:rsid w:val="00D33E25"/>
    <w:rsid w:val="00D66061"/>
    <w:rsid w:val="00D74BD5"/>
    <w:rsid w:val="00D7719C"/>
    <w:rsid w:val="00DB7A07"/>
    <w:rsid w:val="00DE6811"/>
    <w:rsid w:val="00E36603"/>
    <w:rsid w:val="00E37CB7"/>
    <w:rsid w:val="00E424AE"/>
    <w:rsid w:val="00E47C4C"/>
    <w:rsid w:val="00E60FE2"/>
    <w:rsid w:val="00ED2939"/>
    <w:rsid w:val="00F215CD"/>
    <w:rsid w:val="00F25DD6"/>
    <w:rsid w:val="00F47BEA"/>
    <w:rsid w:val="00F71620"/>
    <w:rsid w:val="00F779EE"/>
    <w:rsid w:val="00FF71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E03EF"/>
  <w15:chartTrackingRefBased/>
  <w15:docId w15:val="{15280852-E38D-4C7D-9D0A-3A528DE93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603"/>
    <w:rPr>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36603"/>
    <w:pPr>
      <w:ind w:left="720"/>
      <w:contextualSpacing/>
    </w:pPr>
  </w:style>
  <w:style w:type="table" w:styleId="Mkatabulky">
    <w:name w:val="Table Grid"/>
    <w:basedOn w:val="Normlntabulka"/>
    <w:uiPriority w:val="39"/>
    <w:rsid w:val="00D74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ovseznamHTML">
    <w:name w:val="Odrážkový seznam HTML"/>
    <w:basedOn w:val="Normln"/>
    <w:rsid w:val="00A00A2B"/>
    <w:pPr>
      <w:numPr>
        <w:numId w:val="18"/>
      </w:numPr>
      <w:suppressLineNumbers/>
      <w:spacing w:after="0" w:line="240" w:lineRule="auto"/>
      <w:jc w:val="both"/>
    </w:pPr>
    <w:rPr>
      <w:rFonts w:ascii="Tahoma" w:eastAsia="Times New Roman" w:hAnsi="Tahoma" w:cs="Tahoma"/>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7331498">
      <w:bodyDiv w:val="1"/>
      <w:marLeft w:val="0"/>
      <w:marRight w:val="0"/>
      <w:marTop w:val="0"/>
      <w:marBottom w:val="0"/>
      <w:divBdr>
        <w:top w:val="none" w:sz="0" w:space="0" w:color="auto"/>
        <w:left w:val="none" w:sz="0" w:space="0" w:color="auto"/>
        <w:bottom w:val="none" w:sz="0" w:space="0" w:color="auto"/>
        <w:right w:val="none" w:sz="0" w:space="0" w:color="auto"/>
      </w:divBdr>
      <w:divsChild>
        <w:div w:id="71047158">
          <w:marLeft w:val="1886"/>
          <w:marRight w:val="0"/>
          <w:marTop w:val="60"/>
          <w:marBottom w:val="0"/>
          <w:divBdr>
            <w:top w:val="none" w:sz="0" w:space="0" w:color="auto"/>
            <w:left w:val="none" w:sz="0" w:space="0" w:color="auto"/>
            <w:bottom w:val="none" w:sz="0" w:space="0" w:color="auto"/>
            <w:right w:val="none" w:sz="0" w:space="0" w:color="auto"/>
          </w:divBdr>
        </w:div>
        <w:div w:id="371853742">
          <w:marLeft w:val="1886"/>
          <w:marRight w:val="0"/>
          <w:marTop w:val="60"/>
          <w:marBottom w:val="0"/>
          <w:divBdr>
            <w:top w:val="none" w:sz="0" w:space="0" w:color="auto"/>
            <w:left w:val="none" w:sz="0" w:space="0" w:color="auto"/>
            <w:bottom w:val="none" w:sz="0" w:space="0" w:color="auto"/>
            <w:right w:val="none" w:sz="0" w:space="0" w:color="auto"/>
          </w:divBdr>
        </w:div>
        <w:div w:id="112947170">
          <w:marLeft w:val="1886"/>
          <w:marRight w:val="0"/>
          <w:marTop w:val="60"/>
          <w:marBottom w:val="0"/>
          <w:divBdr>
            <w:top w:val="none" w:sz="0" w:space="0" w:color="auto"/>
            <w:left w:val="none" w:sz="0" w:space="0" w:color="auto"/>
            <w:bottom w:val="none" w:sz="0" w:space="0" w:color="auto"/>
            <w:right w:val="none" w:sz="0" w:space="0" w:color="auto"/>
          </w:divBdr>
        </w:div>
        <w:div w:id="1395737764">
          <w:marLeft w:val="1886"/>
          <w:marRight w:val="0"/>
          <w:marTop w:val="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245</Words>
  <Characters>1452</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Dominika Stolinska</dc:creator>
  <cp:keywords/>
  <dc:description/>
  <cp:lastModifiedBy>Stancik Adam</cp:lastModifiedBy>
  <cp:revision>2</cp:revision>
  <dcterms:created xsi:type="dcterms:W3CDTF">2023-11-20T21:07:00Z</dcterms:created>
  <dcterms:modified xsi:type="dcterms:W3CDTF">2023-11-20T21:07:00Z</dcterms:modified>
</cp:coreProperties>
</file>