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EC6602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Personál</w: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Tento pojem označuje všechny pracovníky organizace a jejich řízení. Efektivní práce s personálem je klíčová pro úspěch firmy — zahrnuje výběr vhodných lidí, jejich rozvoj, motivaci i udržování dobrých vztahů na pracovišti.</w:t>
      </w:r>
    </w:p>
    <w:p w:rsidR="00EC6602" w:rsidRPr="00EC6602" w:rsidRDefault="00EC6602" w:rsidP="00EC66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pict>
          <v:rect id="_x0000_i1037" style="width:0;height:1.5pt" o:hralign="center" o:hrstd="t" o:hr="t" fillcolor="#a0a0a0" stroked="f"/>
        </w:pic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EC6602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Nábor a školení zaměstnanců</w: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Nábor zahrnuje proces vyhledávání, výběru a přijímání nových pracovníků, kteří nejlépe odpovídají potřebám a kultuře podniku. Po nástupu následuje školení, které zajišťuje, aby zaměstnanci získali potřebné znalosti, dovednosti a byli seznámeni s interními pravidly, bezpečností a standardy kvality.</w:t>
      </w:r>
    </w:p>
    <w:p w:rsidR="00EC6602" w:rsidRPr="00EC6602" w:rsidRDefault="00EC6602" w:rsidP="00EC66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pict>
          <v:rect id="_x0000_i1038" style="width:0;height:1.5pt" o:hralign="center" o:hrstd="t" o:hr="t" fillcolor="#a0a0a0" stroked="f"/>
        </w:pict>
      </w:r>
      <w:bookmarkStart w:id="0" w:name="_GoBack"/>
      <w:bookmarkEnd w:id="0"/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EC6602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Motivace a hodnocení výkonu</w: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Motivace má za cíl povzbudit zaměstnance k co nejlepším pracovním výsledkům. Může být finanční (mzda, prémie, benefity) nebo nefinanční (uznání, kariérní růst, příjemné pracovní prostředí).</w: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Hodnocení výkonu pomáhá sledovat, jak zaměstnanci plní své úkoly, identifikovat jejich silné a slabé stránky a nastavit plány pro zlepšení či rozvoj.</w:t>
      </w:r>
    </w:p>
    <w:p w:rsidR="00EC6602" w:rsidRPr="00EC6602" w:rsidRDefault="00EC6602" w:rsidP="00EC66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pict>
          <v:rect id="_x0000_i1039" style="width:0;height:1.5pt" o:hralign="center" o:hrstd="t" o:hr="t" fillcolor="#a0a0a0" stroked="f"/>
        </w:pic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</w:pPr>
      <w:r w:rsidRPr="00EC6602">
        <w:rPr>
          <w:rFonts w:ascii="Arial" w:eastAsia="Times New Roman" w:hAnsi="Arial" w:cs="Arial"/>
          <w:b/>
          <w:bCs/>
          <w:color w:val="222222"/>
          <w:sz w:val="27"/>
          <w:szCs w:val="27"/>
          <w:lang w:eastAsia="cs-CZ"/>
        </w:rPr>
        <w:t>Řešení konfliktů a komunikace v týmu</w:t>
      </w: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EC6602" w:rsidRPr="00EC6602" w:rsidRDefault="00EC6602" w:rsidP="00EC66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EC6602">
        <w:rPr>
          <w:rFonts w:ascii="Arial" w:eastAsia="Times New Roman" w:hAnsi="Arial" w:cs="Arial"/>
          <w:color w:val="222222"/>
          <w:sz w:val="24"/>
          <w:szCs w:val="24"/>
          <w:lang w:eastAsia="cs-CZ"/>
        </w:rPr>
        <w:t>Každý tým může narazit na neshody — úkolem vedení je tyto situace řešit otevřeně, spravedlivě a s respektem. Důležitá je efektivní komunikace, která podporuje spolupráci, předchází nedorozuměním a posiluje důvěru mezi členy týmu. Dobrá komunikace také zvyšuje pracovní pohodu a výkon celého kolektivu.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517"/>
      </w:tblGrid>
      <w:tr w:rsidR="00EC6602" w:rsidRPr="00EC6602" w:rsidTr="00EC6602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EC6602" w:rsidRPr="00EC6602" w:rsidRDefault="00EC6602" w:rsidP="00EC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6602" w:rsidRPr="00EC6602" w:rsidRDefault="00EC6602" w:rsidP="00EC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B4356" w:rsidRDefault="002B4356"/>
    <w:sectPr w:rsidR="002B4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56"/>
    <w:rsid w:val="002B4356"/>
    <w:rsid w:val="00EC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0400"/>
  <w15:chartTrackingRefBased/>
  <w15:docId w15:val="{E4754588-456C-4045-8CF6-B61F217D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B4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435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B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52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6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54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49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Karolína</dc:creator>
  <cp:keywords/>
  <dc:description/>
  <cp:lastModifiedBy>Dvořáková Karolína</cp:lastModifiedBy>
  <cp:revision>2</cp:revision>
  <dcterms:created xsi:type="dcterms:W3CDTF">2025-10-21T06:37:00Z</dcterms:created>
  <dcterms:modified xsi:type="dcterms:W3CDTF">2025-10-21T06:37:00Z</dcterms:modified>
</cp:coreProperties>
</file>