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1BB3D" w14:textId="77777777" w:rsidR="00721BB7" w:rsidRPr="00721BB7" w:rsidRDefault="00721BB7" w:rsidP="00721BB7">
      <w:pPr>
        <w:pStyle w:val="Odstavecseseznamem"/>
        <w:numPr>
          <w:ilvl w:val="0"/>
          <w:numId w:val="2"/>
        </w:numPr>
        <w:ind w:left="709"/>
        <w:rPr>
          <w:rFonts w:ascii="Times New Roman" w:hAnsi="Times New Roman" w:cs="Times New Roman"/>
          <w:b/>
          <w:bCs/>
          <w:color w:val="2E74B5" w:themeColor="accent1" w:themeShade="BF"/>
          <w:sz w:val="48"/>
          <w:szCs w:val="48"/>
        </w:rPr>
      </w:pPr>
      <w:r w:rsidRPr="00721BB7">
        <w:rPr>
          <w:rFonts w:ascii="Times New Roman" w:hAnsi="Times New Roman" w:cs="Times New Roman"/>
          <w:b/>
          <w:bCs/>
          <w:color w:val="2E74B5" w:themeColor="accent1" w:themeShade="BF"/>
          <w:sz w:val="48"/>
          <w:szCs w:val="48"/>
        </w:rPr>
        <w:t>Didaktické strategie</w:t>
      </w:r>
    </w:p>
    <w:p w14:paraId="2588E176" w14:textId="77777777" w:rsidR="00721BB7" w:rsidRDefault="00721BB7" w:rsidP="00721BB7">
      <w:pPr>
        <w:rPr>
          <w:rFonts w:ascii="Times New Roman" w:hAnsi="Times New Roman" w:cs="Times New Roman"/>
          <w:sz w:val="24"/>
          <w:szCs w:val="24"/>
        </w:rPr>
      </w:pPr>
    </w:p>
    <w:p w14:paraId="0F3E3E97" w14:textId="77777777" w:rsidR="00721BB7" w:rsidRPr="00745088" w:rsidRDefault="00721BB7" w:rsidP="00721BB7">
      <w:pPr>
        <w:rPr>
          <w:rFonts w:ascii="Times New Roman" w:hAnsi="Times New Roman" w:cs="Times New Roman"/>
          <w:b/>
          <w:sz w:val="40"/>
          <w:szCs w:val="40"/>
        </w:rPr>
      </w:pPr>
      <w:r w:rsidRPr="00745088">
        <w:rPr>
          <w:rFonts w:ascii="Times New Roman" w:hAnsi="Times New Roman" w:cs="Times New Roman"/>
          <w:b/>
          <w:sz w:val="40"/>
          <w:szCs w:val="40"/>
        </w:rPr>
        <w:t>Okruh č. 12: Plánovací činnost učitele</w:t>
      </w:r>
    </w:p>
    <w:p w14:paraId="61F3EEB6" w14:textId="77777777" w:rsidR="00721BB7" w:rsidRDefault="00721BB7" w:rsidP="00745088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199D5F" w14:textId="77777777" w:rsidR="00721BB7" w:rsidRPr="00745088" w:rsidRDefault="00721BB7" w:rsidP="00745088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5088">
        <w:rPr>
          <w:rFonts w:ascii="Times New Roman" w:hAnsi="Times New Roman" w:cs="Times New Roman"/>
          <w:b/>
          <w:sz w:val="24"/>
          <w:szCs w:val="24"/>
        </w:rPr>
        <w:t>Průvodce studiem</w:t>
      </w:r>
    </w:p>
    <w:p w14:paraId="7FB73CDE" w14:textId="77777777" w:rsidR="00721BB7" w:rsidRPr="00721BB7" w:rsidRDefault="00721BB7" w:rsidP="00745088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BB7">
        <w:rPr>
          <w:rFonts w:ascii="Times New Roman" w:hAnsi="Times New Roman" w:cs="Times New Roman"/>
          <w:sz w:val="24"/>
          <w:szCs w:val="24"/>
        </w:rPr>
        <w:t xml:space="preserve">Okruh je zaměřen na problematiku a nezbytnost plánování v činnosti učitele v základním vzdělávání. </w:t>
      </w:r>
      <w:r>
        <w:rPr>
          <w:rFonts w:ascii="Times New Roman" w:hAnsi="Times New Roman" w:cs="Times New Roman"/>
          <w:sz w:val="24"/>
          <w:szCs w:val="24"/>
        </w:rPr>
        <w:t xml:space="preserve">Navazujeme na doposud rozvíjenou tematiku s akcentem na okruhy zabývající se problematikou kurikulárních dokumentů, formulace výchovně-vzdělávacích cílů a na znalost didaktických kategorií. </w:t>
      </w:r>
    </w:p>
    <w:p w14:paraId="33A71E6A" w14:textId="77777777" w:rsidR="00721BB7" w:rsidRPr="00721BB7" w:rsidRDefault="00721BB7" w:rsidP="00745088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469576" w14:textId="77777777" w:rsidR="00721BB7" w:rsidRPr="00745088" w:rsidRDefault="00721BB7" w:rsidP="00745088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5088">
        <w:rPr>
          <w:rFonts w:ascii="Times New Roman" w:hAnsi="Times New Roman" w:cs="Times New Roman"/>
          <w:b/>
          <w:sz w:val="24"/>
          <w:szCs w:val="24"/>
        </w:rPr>
        <w:t>Cíle</w:t>
      </w:r>
    </w:p>
    <w:p w14:paraId="07E09840" w14:textId="77777777" w:rsidR="00721BB7" w:rsidRPr="00721BB7" w:rsidRDefault="00721BB7" w:rsidP="00745088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BB7">
        <w:rPr>
          <w:rFonts w:ascii="Times New Roman" w:hAnsi="Times New Roman" w:cs="Times New Roman"/>
          <w:sz w:val="24"/>
          <w:szCs w:val="24"/>
        </w:rPr>
        <w:t>Po nastudování podkladů k tomuto okruhu byste měli být schopni:</w:t>
      </w:r>
    </w:p>
    <w:p w14:paraId="4E3D948F" w14:textId="77777777" w:rsidR="00721BB7" w:rsidRPr="00721BB7" w:rsidRDefault="00721BB7" w:rsidP="00745088">
      <w:pPr>
        <w:pStyle w:val="Odstavecseseznamem"/>
        <w:numPr>
          <w:ilvl w:val="0"/>
          <w:numId w:val="7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21BB7">
        <w:rPr>
          <w:rFonts w:ascii="Times New Roman" w:hAnsi="Times New Roman" w:cs="Times New Roman"/>
          <w:sz w:val="24"/>
          <w:szCs w:val="24"/>
        </w:rPr>
        <w:t>Charakterizovat zaměření fiktivního ŠVP pro základní školu</w:t>
      </w:r>
    </w:p>
    <w:p w14:paraId="2B790C77" w14:textId="77777777" w:rsidR="00721BB7" w:rsidRPr="00721BB7" w:rsidRDefault="00721BB7" w:rsidP="00745088">
      <w:pPr>
        <w:pStyle w:val="Odstavecseseznamem"/>
        <w:numPr>
          <w:ilvl w:val="0"/>
          <w:numId w:val="7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21BB7">
        <w:rPr>
          <w:rFonts w:ascii="Times New Roman" w:hAnsi="Times New Roman" w:cs="Times New Roman"/>
          <w:sz w:val="24"/>
          <w:szCs w:val="24"/>
        </w:rPr>
        <w:t>Stanovit základní cíle prostřednictvím ŠVP</w:t>
      </w:r>
    </w:p>
    <w:p w14:paraId="5DDFF4E4" w14:textId="77777777" w:rsidR="00721BB7" w:rsidRPr="00721BB7" w:rsidRDefault="00721BB7" w:rsidP="00745088">
      <w:pPr>
        <w:pStyle w:val="Odstavecseseznamem"/>
        <w:numPr>
          <w:ilvl w:val="0"/>
          <w:numId w:val="7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21BB7">
        <w:rPr>
          <w:rFonts w:ascii="Times New Roman" w:hAnsi="Times New Roman" w:cs="Times New Roman"/>
          <w:sz w:val="24"/>
          <w:szCs w:val="24"/>
        </w:rPr>
        <w:t>Porozumět procesu vytvoření didaktické analýzy učiva</w:t>
      </w:r>
    </w:p>
    <w:p w14:paraId="73C2A97D" w14:textId="77777777" w:rsidR="00721BB7" w:rsidRPr="00721BB7" w:rsidRDefault="00721BB7" w:rsidP="00745088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ED1860" w14:textId="77777777" w:rsidR="00721BB7" w:rsidRPr="00745088" w:rsidRDefault="00721BB7" w:rsidP="00745088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5088">
        <w:rPr>
          <w:rFonts w:ascii="Times New Roman" w:hAnsi="Times New Roman" w:cs="Times New Roman"/>
          <w:b/>
          <w:sz w:val="24"/>
          <w:szCs w:val="24"/>
        </w:rPr>
        <w:t>Doba potřebná ke studiu</w:t>
      </w:r>
    </w:p>
    <w:p w14:paraId="5BCCC702" w14:textId="77777777" w:rsidR="00721BB7" w:rsidRPr="00721BB7" w:rsidRDefault="00721BB7" w:rsidP="00745088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BB7">
        <w:rPr>
          <w:rFonts w:ascii="Times New Roman" w:hAnsi="Times New Roman" w:cs="Times New Roman"/>
          <w:sz w:val="24"/>
          <w:szCs w:val="24"/>
        </w:rPr>
        <w:t>Jedná se o individuální časovou dotaci, neboť se v tomto okruhu může projevit kreativita a vlastní invence studenta. Potřebnost studia teoretických materiálů bude přibližně 3 hodiny.</w:t>
      </w:r>
    </w:p>
    <w:p w14:paraId="59FB710A" w14:textId="77777777" w:rsidR="00721BB7" w:rsidRPr="00721BB7" w:rsidRDefault="00721BB7" w:rsidP="00745088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2C7A41" w14:textId="77777777" w:rsidR="00745088" w:rsidRPr="00645DCB" w:rsidRDefault="00745088" w:rsidP="00745088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5DCB">
        <w:rPr>
          <w:rFonts w:ascii="Times New Roman" w:hAnsi="Times New Roman" w:cs="Times New Roman"/>
          <w:b/>
          <w:sz w:val="24"/>
          <w:szCs w:val="24"/>
        </w:rPr>
        <w:t>Klíčové kategorie</w:t>
      </w:r>
    </w:p>
    <w:p w14:paraId="2B5ADF7D" w14:textId="77777777" w:rsidR="00721BB7" w:rsidRDefault="00721BB7" w:rsidP="00745088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721BB7">
        <w:rPr>
          <w:rFonts w:ascii="Times New Roman" w:hAnsi="Times New Roman" w:cs="Times New Roman"/>
          <w:sz w:val="24"/>
          <w:szCs w:val="24"/>
        </w:rPr>
        <w:t xml:space="preserve">lánování </w:t>
      </w:r>
      <w:r w:rsidR="00745088">
        <w:rPr>
          <w:rFonts w:ascii="Times New Roman" w:hAnsi="Times New Roman" w:cs="Times New Roman"/>
          <w:sz w:val="24"/>
          <w:szCs w:val="24"/>
        </w:rPr>
        <w:t>výchovně-vzdělávacího procesu</w:t>
      </w:r>
      <w:r w:rsidRPr="00721BB7">
        <w:rPr>
          <w:rFonts w:ascii="Times New Roman" w:hAnsi="Times New Roman" w:cs="Times New Roman"/>
          <w:sz w:val="24"/>
          <w:szCs w:val="24"/>
        </w:rPr>
        <w:t>, didaktická analýza</w:t>
      </w:r>
      <w:r>
        <w:rPr>
          <w:rFonts w:ascii="Times New Roman" w:hAnsi="Times New Roman" w:cs="Times New Roman"/>
          <w:sz w:val="24"/>
          <w:szCs w:val="24"/>
        </w:rPr>
        <w:t xml:space="preserve"> učiva</w:t>
      </w:r>
      <w:r w:rsidRPr="00721BB7">
        <w:rPr>
          <w:rFonts w:ascii="Times New Roman" w:hAnsi="Times New Roman" w:cs="Times New Roman"/>
          <w:sz w:val="24"/>
          <w:szCs w:val="24"/>
        </w:rPr>
        <w:t>.</w:t>
      </w:r>
    </w:p>
    <w:p w14:paraId="583C8A03" w14:textId="77777777" w:rsidR="00745088" w:rsidRDefault="00745088" w:rsidP="00745088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87797F" w14:textId="77777777" w:rsidR="00745088" w:rsidRPr="00E91CBB" w:rsidRDefault="00745088" w:rsidP="00745088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1CBB">
        <w:rPr>
          <w:rFonts w:ascii="Times New Roman" w:hAnsi="Times New Roman" w:cs="Times New Roman"/>
          <w:b/>
          <w:sz w:val="24"/>
          <w:szCs w:val="24"/>
        </w:rPr>
        <w:t xml:space="preserve">Tematická východiska </w:t>
      </w:r>
    </w:p>
    <w:p w14:paraId="594CBFE6" w14:textId="77777777" w:rsidR="00745088" w:rsidRPr="00B859BC" w:rsidRDefault="00745088" w:rsidP="00745088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viz příloha č. 12</w:t>
      </w:r>
    </w:p>
    <w:p w14:paraId="706AAE52" w14:textId="77777777" w:rsidR="00745088" w:rsidRDefault="00745088" w:rsidP="00745088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7AE82D7" w14:textId="77777777" w:rsidR="00745088" w:rsidRDefault="00745088" w:rsidP="00745088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27F8">
        <w:rPr>
          <w:rFonts w:ascii="Times New Roman" w:hAnsi="Times New Roman" w:cs="Times New Roman"/>
          <w:b/>
          <w:sz w:val="24"/>
          <w:szCs w:val="24"/>
        </w:rPr>
        <w:t>Doporučená literatura ke studiu</w:t>
      </w:r>
    </w:p>
    <w:p w14:paraId="1AFB3876" w14:textId="77777777" w:rsidR="00C727F8" w:rsidRPr="00BE7A4B" w:rsidRDefault="00C727F8" w:rsidP="00C727F8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</w:t>
      </w:r>
      <w:r w:rsidRPr="00BE7A4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racujte s následující literaturou:</w:t>
      </w:r>
    </w:p>
    <w:p w14:paraId="32B1B4B9" w14:textId="77777777" w:rsidR="00C727F8" w:rsidRPr="002B6718" w:rsidRDefault="00C727F8" w:rsidP="00C727F8">
      <w:pPr>
        <w:spacing w:after="120" w:line="276" w:lineRule="auto"/>
        <w:ind w:left="142" w:hanging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6718">
        <w:rPr>
          <w:rFonts w:ascii="Times New Roman" w:hAnsi="Times New Roman" w:cs="Times New Roman"/>
          <w:bCs/>
          <w:sz w:val="24"/>
          <w:szCs w:val="24"/>
        </w:rPr>
        <w:t>Skalková, J</w:t>
      </w:r>
      <w:r>
        <w:rPr>
          <w:rFonts w:ascii="Times New Roman" w:hAnsi="Times New Roman" w:cs="Times New Roman"/>
          <w:bCs/>
          <w:sz w:val="24"/>
          <w:szCs w:val="24"/>
        </w:rPr>
        <w:t>armila</w:t>
      </w:r>
      <w:r w:rsidRPr="002B6718">
        <w:rPr>
          <w:rFonts w:ascii="Times New Roman" w:hAnsi="Times New Roman" w:cs="Times New Roman"/>
          <w:bCs/>
          <w:sz w:val="24"/>
          <w:szCs w:val="24"/>
        </w:rPr>
        <w:t xml:space="preserve">.  </w:t>
      </w:r>
      <w:r w:rsidRPr="002B6718">
        <w:rPr>
          <w:rFonts w:ascii="Times New Roman" w:hAnsi="Times New Roman" w:cs="Times New Roman"/>
          <w:bCs/>
          <w:i/>
          <w:sz w:val="24"/>
          <w:szCs w:val="24"/>
        </w:rPr>
        <w:t>Obecná didaktika.</w:t>
      </w:r>
      <w:r w:rsidRPr="002B6718">
        <w:rPr>
          <w:rFonts w:ascii="Times New Roman" w:hAnsi="Times New Roman" w:cs="Times New Roman"/>
          <w:bCs/>
          <w:sz w:val="24"/>
          <w:szCs w:val="24"/>
        </w:rPr>
        <w:t xml:space="preserve"> Praha: ISV, 1999.</w:t>
      </w:r>
      <w:r>
        <w:rPr>
          <w:rFonts w:ascii="Times New Roman" w:hAnsi="Times New Roman" w:cs="Times New Roman"/>
          <w:bCs/>
          <w:sz w:val="24"/>
          <w:szCs w:val="24"/>
        </w:rPr>
        <w:t xml:space="preserve"> ISBN 978-80-247-1821-7.</w:t>
      </w:r>
    </w:p>
    <w:p w14:paraId="666EFD57" w14:textId="77777777" w:rsidR="00C727F8" w:rsidRPr="002B6718" w:rsidRDefault="00C727F8" w:rsidP="00C727F8">
      <w:pPr>
        <w:spacing w:after="120" w:line="276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proofErr w:type="gramStart"/>
      <w:r w:rsidRPr="002B6718">
        <w:rPr>
          <w:rFonts w:ascii="Times New Roman" w:hAnsi="Times New Roman" w:cs="Times New Roman"/>
          <w:bCs/>
          <w:sz w:val="24"/>
          <w:szCs w:val="24"/>
        </w:rPr>
        <w:t>Kalhous,Z</w:t>
      </w:r>
      <w:r>
        <w:rPr>
          <w:rFonts w:ascii="Times New Roman" w:hAnsi="Times New Roman" w:cs="Times New Roman"/>
          <w:bCs/>
          <w:sz w:val="24"/>
          <w:szCs w:val="24"/>
        </w:rPr>
        <w:t>deněk</w:t>
      </w:r>
      <w:proofErr w:type="spellEnd"/>
      <w:proofErr w:type="gramEnd"/>
      <w:r w:rsidRPr="002B6718">
        <w:rPr>
          <w:rFonts w:ascii="Times New Roman" w:hAnsi="Times New Roman" w:cs="Times New Roman"/>
          <w:bCs/>
          <w:sz w:val="24"/>
          <w:szCs w:val="24"/>
        </w:rPr>
        <w:t>, Obst, O</w:t>
      </w:r>
      <w:r>
        <w:rPr>
          <w:rFonts w:ascii="Times New Roman" w:hAnsi="Times New Roman" w:cs="Times New Roman"/>
          <w:bCs/>
          <w:sz w:val="24"/>
          <w:szCs w:val="24"/>
        </w:rPr>
        <w:t>tto</w:t>
      </w:r>
      <w:r w:rsidRPr="002B6718">
        <w:rPr>
          <w:rFonts w:ascii="Times New Roman" w:hAnsi="Times New Roman" w:cs="Times New Roman"/>
          <w:bCs/>
          <w:sz w:val="24"/>
          <w:szCs w:val="24"/>
        </w:rPr>
        <w:t xml:space="preserve"> a kol. </w:t>
      </w:r>
      <w:r w:rsidRPr="002B6718">
        <w:rPr>
          <w:rFonts w:ascii="Times New Roman" w:hAnsi="Times New Roman" w:cs="Times New Roman"/>
          <w:bCs/>
          <w:i/>
          <w:sz w:val="24"/>
          <w:szCs w:val="24"/>
        </w:rPr>
        <w:t>Školní didaktika.</w:t>
      </w:r>
      <w:r w:rsidRPr="002B6718">
        <w:rPr>
          <w:rFonts w:ascii="Times New Roman" w:hAnsi="Times New Roman" w:cs="Times New Roman"/>
          <w:bCs/>
          <w:sz w:val="24"/>
          <w:szCs w:val="24"/>
        </w:rPr>
        <w:t xml:space="preserve"> Praha: Portál, 2002.</w:t>
      </w:r>
      <w:r>
        <w:rPr>
          <w:rFonts w:ascii="Times New Roman" w:hAnsi="Times New Roman" w:cs="Times New Roman"/>
          <w:bCs/>
          <w:sz w:val="24"/>
          <w:szCs w:val="24"/>
        </w:rPr>
        <w:t xml:space="preserve"> ISBN 978-80-7367-571-4.</w:t>
      </w:r>
    </w:p>
    <w:p w14:paraId="4AF9CE2B" w14:textId="77777777" w:rsidR="00C727F8" w:rsidRPr="002B6718" w:rsidRDefault="00C727F8" w:rsidP="00C727F8">
      <w:pPr>
        <w:spacing w:after="120" w:line="276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B6718">
        <w:rPr>
          <w:rFonts w:ascii="Times New Roman" w:hAnsi="Times New Roman" w:cs="Times New Roman"/>
          <w:bCs/>
          <w:sz w:val="24"/>
          <w:szCs w:val="24"/>
        </w:rPr>
        <w:lastRenderedPageBreak/>
        <w:t>Nelešovská</w:t>
      </w:r>
      <w:proofErr w:type="spellEnd"/>
      <w:r w:rsidRPr="002B6718">
        <w:rPr>
          <w:rFonts w:ascii="Times New Roman" w:hAnsi="Times New Roman" w:cs="Times New Roman"/>
          <w:bCs/>
          <w:sz w:val="24"/>
          <w:szCs w:val="24"/>
        </w:rPr>
        <w:t>, A</w:t>
      </w:r>
      <w:r>
        <w:rPr>
          <w:rFonts w:ascii="Times New Roman" w:hAnsi="Times New Roman" w:cs="Times New Roman"/>
          <w:bCs/>
          <w:sz w:val="24"/>
          <w:szCs w:val="24"/>
        </w:rPr>
        <w:t>lena a Hana</w:t>
      </w:r>
      <w:r w:rsidRPr="002B6718">
        <w:rPr>
          <w:rFonts w:ascii="Times New Roman" w:hAnsi="Times New Roman" w:cs="Times New Roman"/>
          <w:bCs/>
          <w:sz w:val="24"/>
          <w:szCs w:val="24"/>
        </w:rPr>
        <w:t xml:space="preserve"> Spáčilová</w:t>
      </w:r>
      <w:r w:rsidRPr="002B6718">
        <w:rPr>
          <w:rFonts w:ascii="Times New Roman" w:hAnsi="Times New Roman" w:cs="Times New Roman"/>
          <w:bCs/>
          <w:i/>
          <w:sz w:val="24"/>
          <w:szCs w:val="24"/>
        </w:rPr>
        <w:t>. Didaktika primární školy.</w:t>
      </w:r>
      <w:r w:rsidRPr="002B6718">
        <w:rPr>
          <w:rFonts w:ascii="Times New Roman" w:hAnsi="Times New Roman" w:cs="Times New Roman"/>
          <w:bCs/>
          <w:sz w:val="24"/>
          <w:szCs w:val="24"/>
        </w:rPr>
        <w:t xml:space="preserve"> Olomouc: PdF UP, 2005.</w:t>
      </w:r>
      <w:r>
        <w:rPr>
          <w:rFonts w:ascii="Times New Roman" w:hAnsi="Times New Roman" w:cs="Times New Roman"/>
          <w:bCs/>
          <w:sz w:val="24"/>
          <w:szCs w:val="24"/>
        </w:rPr>
        <w:t xml:space="preserve"> ISBN 80-244-1236-5.</w:t>
      </w:r>
    </w:p>
    <w:p w14:paraId="6C67201C" w14:textId="77777777" w:rsidR="00C727F8" w:rsidRDefault="00C727F8" w:rsidP="00C727F8">
      <w:pPr>
        <w:spacing w:after="120" w:line="276" w:lineRule="auto"/>
        <w:ind w:left="142" w:hanging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6718">
        <w:rPr>
          <w:rFonts w:ascii="Times New Roman" w:hAnsi="Times New Roman" w:cs="Times New Roman"/>
          <w:bCs/>
          <w:sz w:val="24"/>
          <w:szCs w:val="24"/>
        </w:rPr>
        <w:t>Šikulová, R</w:t>
      </w:r>
      <w:r>
        <w:rPr>
          <w:rFonts w:ascii="Times New Roman" w:hAnsi="Times New Roman" w:cs="Times New Roman"/>
          <w:bCs/>
          <w:sz w:val="24"/>
          <w:szCs w:val="24"/>
        </w:rPr>
        <w:t>enata</w:t>
      </w:r>
      <w:r w:rsidRPr="002B6718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2B6718">
        <w:rPr>
          <w:rFonts w:ascii="Times New Roman" w:hAnsi="Times New Roman" w:cs="Times New Roman"/>
          <w:bCs/>
          <w:i/>
          <w:sz w:val="24"/>
          <w:szCs w:val="24"/>
        </w:rPr>
        <w:t xml:space="preserve">Didaktika primární školy. </w:t>
      </w:r>
      <w:r w:rsidRPr="002B6718">
        <w:rPr>
          <w:rFonts w:ascii="Times New Roman" w:hAnsi="Times New Roman" w:cs="Times New Roman"/>
          <w:bCs/>
          <w:sz w:val="24"/>
          <w:szCs w:val="24"/>
        </w:rPr>
        <w:t>Ústí nad Labem, 2013.</w:t>
      </w:r>
      <w:r>
        <w:rPr>
          <w:rFonts w:ascii="Times New Roman" w:hAnsi="Times New Roman" w:cs="Times New Roman"/>
          <w:bCs/>
          <w:sz w:val="24"/>
          <w:szCs w:val="24"/>
        </w:rPr>
        <w:t xml:space="preserve"> ISBN 978-80-7414-594-0.</w:t>
      </w:r>
    </w:p>
    <w:p w14:paraId="51BD82EA" w14:textId="77777777" w:rsidR="00C727F8" w:rsidRPr="00A5683F" w:rsidRDefault="00C727F8" w:rsidP="00C727F8">
      <w:pPr>
        <w:spacing w:after="120" w:line="360" w:lineRule="auto"/>
        <w:ind w:left="284" w:hanging="284"/>
        <w:contextualSpacing/>
        <w:rPr>
          <w:rFonts w:ascii="Times New Roman" w:hAnsi="Times New Roman" w:cs="Times New Roman"/>
          <w:iCs/>
          <w:color w:val="0D0D0D" w:themeColor="text1" w:themeTint="F2"/>
          <w:sz w:val="24"/>
          <w:szCs w:val="24"/>
        </w:rPr>
      </w:pPr>
      <w:r w:rsidRPr="00A5683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Provázková </w:t>
      </w:r>
      <w:proofErr w:type="spellStart"/>
      <w:r w:rsidRPr="00A5683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Stolinská</w:t>
      </w:r>
      <w:proofErr w:type="spellEnd"/>
      <w:r w:rsidRPr="00A5683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, Dominika. </w:t>
      </w:r>
      <w:r w:rsidRPr="00A5683F">
        <w:rPr>
          <w:rFonts w:ascii="Times New Roman" w:hAnsi="Times New Roman" w:cs="Times New Roman"/>
          <w:iCs/>
          <w:color w:val="0D0D0D" w:themeColor="text1" w:themeTint="F2"/>
          <w:sz w:val="24"/>
          <w:szCs w:val="24"/>
        </w:rPr>
        <w:t>Komunikace učitele v prostředí české primární školy. Olomouc: PdF UP, 2021. ISBN 978-80-244-6097-0.</w:t>
      </w:r>
    </w:p>
    <w:p w14:paraId="4B47BFDE" w14:textId="77777777" w:rsidR="00C727F8" w:rsidRDefault="00C727F8" w:rsidP="00C727F8">
      <w:pPr>
        <w:spacing w:after="120" w:line="276" w:lineRule="auto"/>
        <w:ind w:left="142" w:hanging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A987E7E" w14:textId="77777777" w:rsidR="00C727F8" w:rsidRPr="00BE7A4B" w:rsidRDefault="00C727F8" w:rsidP="00C727F8">
      <w:pPr>
        <w:pStyle w:val="Odstavecseseznamem"/>
        <w:numPr>
          <w:ilvl w:val="0"/>
          <w:numId w:val="16"/>
        </w:num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Další doporučená literatura ke studiu:</w:t>
      </w:r>
    </w:p>
    <w:p w14:paraId="2122DB93" w14:textId="77777777" w:rsidR="00C76247" w:rsidRPr="00C76247" w:rsidRDefault="00C76247" w:rsidP="00C76247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6247">
        <w:rPr>
          <w:rFonts w:ascii="Times New Roman" w:hAnsi="Times New Roman" w:cs="Times New Roman"/>
          <w:bCs/>
          <w:sz w:val="24"/>
          <w:szCs w:val="24"/>
        </w:rPr>
        <w:t xml:space="preserve">Vališová, Alena a Miroslava Kovaříková. </w:t>
      </w:r>
      <w:r w:rsidRPr="00C7624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Obecná didaktika. </w:t>
      </w:r>
      <w:r w:rsidRPr="00C76247">
        <w:rPr>
          <w:rFonts w:ascii="Times New Roman" w:hAnsi="Times New Roman" w:cs="Times New Roman"/>
          <w:bCs/>
          <w:sz w:val="24"/>
          <w:szCs w:val="24"/>
        </w:rPr>
        <w:t>Praha: Grada, 2021. ISBN 978-80-271-4522-5.</w:t>
      </w:r>
    </w:p>
    <w:p w14:paraId="514E5052" w14:textId="77777777" w:rsidR="00C76247" w:rsidRDefault="00C76247" w:rsidP="00C76247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76247">
        <w:rPr>
          <w:rFonts w:ascii="Times New Roman" w:hAnsi="Times New Roman" w:cs="Times New Roman"/>
          <w:bCs/>
          <w:sz w:val="24"/>
          <w:szCs w:val="24"/>
        </w:rPr>
        <w:t>Zormanová</w:t>
      </w:r>
      <w:proofErr w:type="spellEnd"/>
      <w:r w:rsidRPr="00C76247">
        <w:rPr>
          <w:rFonts w:ascii="Times New Roman" w:hAnsi="Times New Roman" w:cs="Times New Roman"/>
          <w:bCs/>
          <w:sz w:val="24"/>
          <w:szCs w:val="24"/>
        </w:rPr>
        <w:t xml:space="preserve">, Lucie. </w:t>
      </w:r>
      <w:r w:rsidRPr="00C7624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Obecná didaktika. </w:t>
      </w:r>
      <w:r w:rsidRPr="00C76247">
        <w:rPr>
          <w:rFonts w:ascii="Times New Roman" w:hAnsi="Times New Roman" w:cs="Times New Roman"/>
          <w:bCs/>
          <w:sz w:val="24"/>
          <w:szCs w:val="24"/>
        </w:rPr>
        <w:t>Praha: Grada, 2014. ISBN 978-80-247-9131-9.</w:t>
      </w:r>
    </w:p>
    <w:p w14:paraId="14912984" w14:textId="31C7E0F5" w:rsidR="005F55C2" w:rsidRPr="001B62BE" w:rsidRDefault="001B62BE" w:rsidP="00C76247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Fletcher-Wood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Harry.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Responzivní výuka. </w:t>
      </w:r>
      <w:r w:rsidR="008244B2">
        <w:rPr>
          <w:rFonts w:ascii="Times New Roman" w:hAnsi="Times New Roman" w:cs="Times New Roman"/>
          <w:bCs/>
          <w:sz w:val="24"/>
          <w:szCs w:val="24"/>
        </w:rPr>
        <w:t>2021. ISBN 978-80-</w:t>
      </w:r>
      <w:r w:rsidR="00C63D46">
        <w:rPr>
          <w:rFonts w:ascii="Times New Roman" w:hAnsi="Times New Roman" w:cs="Times New Roman"/>
          <w:bCs/>
          <w:sz w:val="24"/>
          <w:szCs w:val="24"/>
        </w:rPr>
        <w:t>242-7152-1.</w:t>
      </w:r>
    </w:p>
    <w:p w14:paraId="2133BB64" w14:textId="77777777" w:rsidR="00626398" w:rsidRPr="00CF54E7" w:rsidRDefault="00626398" w:rsidP="00626398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54E7">
        <w:rPr>
          <w:rFonts w:ascii="Times New Roman" w:hAnsi="Times New Roman" w:cs="Times New Roman"/>
          <w:bCs/>
          <w:sz w:val="24"/>
          <w:szCs w:val="24"/>
        </w:rPr>
        <w:t xml:space="preserve">Časopisy: </w:t>
      </w:r>
      <w:r>
        <w:rPr>
          <w:rFonts w:ascii="Times New Roman" w:hAnsi="Times New Roman" w:cs="Times New Roman"/>
          <w:bCs/>
          <w:sz w:val="24"/>
          <w:szCs w:val="24"/>
        </w:rPr>
        <w:t xml:space="preserve">např. </w:t>
      </w:r>
      <w:r w:rsidRPr="00CF54E7">
        <w:rPr>
          <w:rFonts w:ascii="Times New Roman" w:hAnsi="Times New Roman" w:cs="Times New Roman"/>
          <w:bCs/>
          <w:sz w:val="24"/>
          <w:szCs w:val="24"/>
        </w:rPr>
        <w:t xml:space="preserve">Moderní vyučování, Komenský, Učitelské noviny, Učitelské listy, </w:t>
      </w:r>
      <w:r>
        <w:rPr>
          <w:rFonts w:ascii="Times New Roman" w:hAnsi="Times New Roman" w:cs="Times New Roman"/>
          <w:bCs/>
          <w:sz w:val="24"/>
          <w:szCs w:val="24"/>
        </w:rPr>
        <w:t xml:space="preserve">Magister, </w:t>
      </w:r>
      <w:r w:rsidRPr="00CF54E7">
        <w:rPr>
          <w:rFonts w:ascii="Times New Roman" w:hAnsi="Times New Roman" w:cs="Times New Roman"/>
          <w:bCs/>
          <w:sz w:val="24"/>
          <w:szCs w:val="24"/>
        </w:rPr>
        <w:t>Pedagogika, Rodina a škola.</w:t>
      </w:r>
    </w:p>
    <w:p w14:paraId="4D2210B6" w14:textId="3411DFD0" w:rsidR="00FE6E28" w:rsidRPr="005E1DEB" w:rsidRDefault="00626398" w:rsidP="005E1DEB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54E7">
        <w:rPr>
          <w:rFonts w:ascii="Times New Roman" w:hAnsi="Times New Roman" w:cs="Times New Roman"/>
          <w:bCs/>
          <w:sz w:val="24"/>
          <w:szCs w:val="24"/>
        </w:rPr>
        <w:t>Sborníky z konferencí</w:t>
      </w:r>
    </w:p>
    <w:sectPr w:rsidR="00FE6E28" w:rsidRPr="005E1D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74D9E"/>
    <w:multiLevelType w:val="hybridMultilevel"/>
    <w:tmpl w:val="E5360C92"/>
    <w:lvl w:ilvl="0" w:tplc="040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85338"/>
    <w:multiLevelType w:val="hybridMultilevel"/>
    <w:tmpl w:val="B052EA6E"/>
    <w:lvl w:ilvl="0" w:tplc="B6266C5C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44EC3"/>
    <w:multiLevelType w:val="hybridMultilevel"/>
    <w:tmpl w:val="CD5012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B721E"/>
    <w:multiLevelType w:val="hybridMultilevel"/>
    <w:tmpl w:val="C02E32FE"/>
    <w:lvl w:ilvl="0" w:tplc="040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7767B"/>
    <w:multiLevelType w:val="hybridMultilevel"/>
    <w:tmpl w:val="70BA1FFA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E0DD3"/>
    <w:multiLevelType w:val="hybridMultilevel"/>
    <w:tmpl w:val="43BCE830"/>
    <w:lvl w:ilvl="0" w:tplc="7BD631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02879"/>
    <w:multiLevelType w:val="hybridMultilevel"/>
    <w:tmpl w:val="CCEAD9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3F15B1"/>
    <w:multiLevelType w:val="hybridMultilevel"/>
    <w:tmpl w:val="C292FE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43636C"/>
    <w:multiLevelType w:val="hybridMultilevel"/>
    <w:tmpl w:val="70BA1FFA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8C2396"/>
    <w:multiLevelType w:val="hybridMultilevel"/>
    <w:tmpl w:val="F60A6A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954EA6"/>
    <w:multiLevelType w:val="hybridMultilevel"/>
    <w:tmpl w:val="59848BFC"/>
    <w:lvl w:ilvl="0" w:tplc="B6266C5C">
      <w:start w:val="1"/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4C7F0F"/>
    <w:multiLevelType w:val="hybridMultilevel"/>
    <w:tmpl w:val="508C5C7A"/>
    <w:lvl w:ilvl="0" w:tplc="79E6C93A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4130AE"/>
    <w:multiLevelType w:val="hybridMultilevel"/>
    <w:tmpl w:val="9A7025C8"/>
    <w:lvl w:ilvl="0" w:tplc="7BD631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466AA8"/>
    <w:multiLevelType w:val="hybridMultilevel"/>
    <w:tmpl w:val="70BA1FFA"/>
    <w:lvl w:ilvl="0" w:tplc="3DB4A2B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547ACD"/>
    <w:multiLevelType w:val="hybridMultilevel"/>
    <w:tmpl w:val="FDB6C4A0"/>
    <w:lvl w:ilvl="0" w:tplc="7BD631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910C99"/>
    <w:multiLevelType w:val="hybridMultilevel"/>
    <w:tmpl w:val="D28E4AE0"/>
    <w:lvl w:ilvl="0" w:tplc="CFB866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906DC7"/>
    <w:multiLevelType w:val="hybridMultilevel"/>
    <w:tmpl w:val="84FC614E"/>
    <w:lvl w:ilvl="0" w:tplc="B6266C5C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CC016B"/>
    <w:multiLevelType w:val="hybridMultilevel"/>
    <w:tmpl w:val="447EEF48"/>
    <w:lvl w:ilvl="0" w:tplc="7BD631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56071">
    <w:abstractNumId w:val="15"/>
  </w:num>
  <w:num w:numId="2" w16cid:durableId="896935282">
    <w:abstractNumId w:val="11"/>
  </w:num>
  <w:num w:numId="3" w16cid:durableId="1099376018">
    <w:abstractNumId w:val="2"/>
  </w:num>
  <w:num w:numId="4" w16cid:durableId="1576091284">
    <w:abstractNumId w:val="6"/>
  </w:num>
  <w:num w:numId="5" w16cid:durableId="837310047">
    <w:abstractNumId w:val="16"/>
  </w:num>
  <w:num w:numId="6" w16cid:durableId="353117396">
    <w:abstractNumId w:val="1"/>
  </w:num>
  <w:num w:numId="7" w16cid:durableId="1543709587">
    <w:abstractNumId w:val="0"/>
  </w:num>
  <w:num w:numId="8" w16cid:durableId="71893402">
    <w:abstractNumId w:val="5"/>
  </w:num>
  <w:num w:numId="9" w16cid:durableId="1080248604">
    <w:abstractNumId w:val="7"/>
  </w:num>
  <w:num w:numId="10" w16cid:durableId="168101364">
    <w:abstractNumId w:val="3"/>
  </w:num>
  <w:num w:numId="11" w16cid:durableId="1635208523">
    <w:abstractNumId w:val="12"/>
  </w:num>
  <w:num w:numId="12" w16cid:durableId="588388704">
    <w:abstractNumId w:val="14"/>
  </w:num>
  <w:num w:numId="13" w16cid:durableId="1406534399">
    <w:abstractNumId w:val="9"/>
  </w:num>
  <w:num w:numId="14" w16cid:durableId="1513453841">
    <w:abstractNumId w:val="10"/>
  </w:num>
  <w:num w:numId="15" w16cid:durableId="1128283534">
    <w:abstractNumId w:val="17"/>
  </w:num>
  <w:num w:numId="16" w16cid:durableId="1974824232">
    <w:abstractNumId w:val="13"/>
  </w:num>
  <w:num w:numId="17" w16cid:durableId="1339231726">
    <w:abstractNumId w:val="4"/>
  </w:num>
  <w:num w:numId="18" w16cid:durableId="9901837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A29"/>
    <w:rsid w:val="0005692A"/>
    <w:rsid w:val="00103CED"/>
    <w:rsid w:val="001800AF"/>
    <w:rsid w:val="001B62BE"/>
    <w:rsid w:val="005E1DEB"/>
    <w:rsid w:val="005F55C2"/>
    <w:rsid w:val="00626398"/>
    <w:rsid w:val="006A0698"/>
    <w:rsid w:val="00721BB7"/>
    <w:rsid w:val="00745088"/>
    <w:rsid w:val="008244B2"/>
    <w:rsid w:val="00840B26"/>
    <w:rsid w:val="008D2506"/>
    <w:rsid w:val="00A83923"/>
    <w:rsid w:val="00C20A29"/>
    <w:rsid w:val="00C63D46"/>
    <w:rsid w:val="00C727F8"/>
    <w:rsid w:val="00C76247"/>
    <w:rsid w:val="00CC50CE"/>
    <w:rsid w:val="00CF3000"/>
    <w:rsid w:val="00D350E3"/>
    <w:rsid w:val="00D93250"/>
    <w:rsid w:val="00F479C9"/>
    <w:rsid w:val="00FE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6057E"/>
  <w15:chartTrackingRefBased/>
  <w15:docId w15:val="{C53489DB-1935-4EEA-84D7-542824A99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1BB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21BB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5692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569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Stancik Adam</cp:lastModifiedBy>
  <cp:revision>2</cp:revision>
  <dcterms:created xsi:type="dcterms:W3CDTF">2023-11-20T21:36:00Z</dcterms:created>
  <dcterms:modified xsi:type="dcterms:W3CDTF">2023-11-20T21:36:00Z</dcterms:modified>
</cp:coreProperties>
</file>