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946C4" w14:textId="77777777" w:rsidR="00686D7F" w:rsidRPr="00DD4319" w:rsidRDefault="00A1714A" w:rsidP="00A1714A">
      <w:pPr>
        <w:pStyle w:val="Nadpis1"/>
      </w:pPr>
      <w:r w:rsidRPr="00DD4319">
        <w:t>Podklady pro výuku (distanční výuku)</w:t>
      </w:r>
    </w:p>
    <w:p w14:paraId="254C9835" w14:textId="24AF4884" w:rsidR="00EA29A6" w:rsidRPr="00DD4319" w:rsidRDefault="00A1714A">
      <w:pPr>
        <w:rPr>
          <w:rFonts w:asciiTheme="majorHAnsi" w:hAnsiTheme="majorHAnsi"/>
        </w:rPr>
      </w:pPr>
      <w:r w:rsidRPr="00DD4319">
        <w:rPr>
          <w:rFonts w:asciiTheme="majorHAnsi" w:hAnsiTheme="majorHAnsi"/>
        </w:rPr>
        <w:t>předmět:</w:t>
      </w:r>
      <w:r w:rsidR="0024461F" w:rsidRPr="00DD4319">
        <w:rPr>
          <w:rFonts w:asciiTheme="majorHAnsi" w:hAnsiTheme="majorHAnsi"/>
        </w:rPr>
        <w:t xml:space="preserve"> </w:t>
      </w:r>
      <w:r w:rsidR="00421DCD" w:rsidRPr="00421DCD">
        <w:rPr>
          <w:rStyle w:val="Nadpis2Char"/>
        </w:rPr>
        <w:t>Informatika</w:t>
      </w:r>
    </w:p>
    <w:p w14:paraId="0677FC47" w14:textId="19242D2E" w:rsidR="00A1714A" w:rsidRPr="00DD4319" w:rsidRDefault="00A1714A">
      <w:pPr>
        <w:rPr>
          <w:rFonts w:asciiTheme="majorHAnsi" w:hAnsiTheme="majorHAnsi"/>
        </w:rPr>
      </w:pPr>
      <w:r w:rsidRPr="00DD4319">
        <w:rPr>
          <w:rFonts w:asciiTheme="majorHAnsi" w:hAnsiTheme="majorHAnsi"/>
        </w:rPr>
        <w:t>číslo hodiny:</w:t>
      </w:r>
      <w:r w:rsidR="004F63AF" w:rsidRPr="00DD4319">
        <w:rPr>
          <w:rFonts w:asciiTheme="majorHAnsi" w:hAnsiTheme="majorHAnsi"/>
        </w:rPr>
        <w:t xml:space="preserve"> </w:t>
      </w:r>
      <w:r w:rsidR="00F91A64">
        <w:rPr>
          <w:rFonts w:asciiTheme="majorHAnsi" w:hAnsiTheme="majorHAnsi"/>
        </w:rPr>
        <w:t>6</w:t>
      </w:r>
      <w:r w:rsidR="00E7545F">
        <w:rPr>
          <w:rFonts w:asciiTheme="majorHAnsi" w:hAnsiTheme="majorHAnsi"/>
        </w:rPr>
        <w:t>.</w:t>
      </w:r>
    </w:p>
    <w:p w14:paraId="3A31B62F" w14:textId="504981E8" w:rsidR="00B44649" w:rsidRPr="00B73E3A" w:rsidRDefault="005076CA" w:rsidP="00B44649">
      <w:pPr>
        <w:rPr>
          <w:rFonts w:ascii="Cambria" w:hAnsi="Cambria"/>
          <w:b/>
          <w:bCs/>
        </w:rPr>
      </w:pPr>
      <w:r w:rsidRPr="00DD4319">
        <w:rPr>
          <w:rFonts w:asciiTheme="majorHAnsi" w:hAnsiTheme="majorHAnsi"/>
        </w:rPr>
        <w:t xml:space="preserve">datum: </w:t>
      </w:r>
      <w:r w:rsidR="00F91A64">
        <w:rPr>
          <w:rFonts w:ascii="Cambria" w:hAnsi="Cambria"/>
          <w:b/>
          <w:bCs/>
        </w:rPr>
        <w:t>19</w:t>
      </w:r>
      <w:r w:rsidR="00B44649" w:rsidRPr="00B73E3A">
        <w:rPr>
          <w:rFonts w:ascii="Cambria" w:hAnsi="Cambria"/>
          <w:b/>
          <w:bCs/>
        </w:rPr>
        <w:t xml:space="preserve">. </w:t>
      </w:r>
      <w:r w:rsidR="00591C02">
        <w:rPr>
          <w:rFonts w:ascii="Cambria" w:hAnsi="Cambria"/>
          <w:b/>
          <w:bCs/>
        </w:rPr>
        <w:t>10</w:t>
      </w:r>
      <w:r w:rsidR="00B44649" w:rsidRPr="00B73E3A">
        <w:rPr>
          <w:rFonts w:ascii="Cambria" w:hAnsi="Cambria"/>
          <w:b/>
          <w:bCs/>
        </w:rPr>
        <w:t>. 2021</w:t>
      </w:r>
    </w:p>
    <w:p w14:paraId="18380EAC" w14:textId="13B2E30F" w:rsidR="00A1714A" w:rsidRDefault="00A1714A">
      <w:pPr>
        <w:rPr>
          <w:rStyle w:val="Nadpis3Char"/>
        </w:rPr>
      </w:pPr>
      <w:r w:rsidRPr="00DD4319">
        <w:rPr>
          <w:rFonts w:asciiTheme="majorHAnsi" w:hAnsiTheme="majorHAnsi"/>
        </w:rPr>
        <w:t>téma:</w:t>
      </w:r>
      <w:r w:rsidR="00FC6899" w:rsidRPr="00DD4319">
        <w:rPr>
          <w:rFonts w:asciiTheme="majorHAnsi" w:hAnsiTheme="majorHAnsi"/>
        </w:rPr>
        <w:t xml:space="preserve"> </w:t>
      </w:r>
      <w:r w:rsidR="00E37CBE" w:rsidRPr="00E37CBE">
        <w:rPr>
          <w:rStyle w:val="Nadpis3Char"/>
        </w:rPr>
        <w:t xml:space="preserve">Základy algoritmizace s robotickou hračkou </w:t>
      </w:r>
    </w:p>
    <w:p w14:paraId="0E9B0F01" w14:textId="072D8836" w:rsidR="00163264" w:rsidRPr="00D224D8" w:rsidRDefault="00163264" w:rsidP="00163264">
      <w:pPr>
        <w:rPr>
          <w:rFonts w:asciiTheme="majorHAnsi" w:hAnsiTheme="majorHAnsi"/>
        </w:rPr>
      </w:pPr>
      <w:r w:rsidRPr="00D224D8">
        <w:rPr>
          <w:rFonts w:asciiTheme="majorHAnsi" w:hAnsiTheme="majorHAnsi"/>
        </w:rPr>
        <w:t xml:space="preserve">učivo: </w:t>
      </w:r>
      <w:r w:rsidRPr="00163264">
        <w:rPr>
          <w:rFonts w:ascii="Cambria" w:hAnsi="Cambria"/>
          <w:b/>
          <w:bCs/>
        </w:rPr>
        <w:t>Tematické úlohy s mezipředmětovými aplikacemi</w:t>
      </w:r>
    </w:p>
    <w:p w14:paraId="50BD70BE" w14:textId="77777777" w:rsidR="00163264" w:rsidRPr="00DD4319" w:rsidRDefault="00163264">
      <w:pPr>
        <w:rPr>
          <w:rFonts w:asciiTheme="majorHAnsi" w:hAnsiTheme="majorHAnsi"/>
        </w:rPr>
      </w:pPr>
    </w:p>
    <w:p w14:paraId="3997889E" w14:textId="77777777" w:rsidR="00A1714A" w:rsidRPr="00DD4319" w:rsidRDefault="00A1714A" w:rsidP="00A1714A">
      <w:pPr>
        <w:pStyle w:val="Nadpis2"/>
      </w:pPr>
      <w:r w:rsidRPr="00DD4319">
        <w:t>Náplň hodiny</w:t>
      </w:r>
    </w:p>
    <w:p w14:paraId="72B2A9BC" w14:textId="77777777" w:rsidR="00036CBA" w:rsidRPr="00DD4319" w:rsidRDefault="00036CBA" w:rsidP="00A1714A">
      <w:pPr>
        <w:pStyle w:val="Odstavecseseznamem"/>
        <w:numPr>
          <w:ilvl w:val="0"/>
          <w:numId w:val="1"/>
        </w:numPr>
        <w:rPr>
          <w:rFonts w:asciiTheme="majorHAnsi" w:hAnsiTheme="majorHAnsi"/>
        </w:rPr>
      </w:pPr>
      <w:r w:rsidRPr="00DD4319">
        <w:rPr>
          <w:rFonts w:asciiTheme="majorHAnsi" w:hAnsiTheme="majorHAnsi"/>
        </w:rPr>
        <w:t>Úvod</w:t>
      </w:r>
    </w:p>
    <w:p w14:paraId="4B268789" w14:textId="7FE3A772" w:rsidR="00CE78EC" w:rsidRDefault="00421DCD" w:rsidP="00CE78EC">
      <w:pPr>
        <w:pStyle w:val="Odstavecseseznamem"/>
        <w:numPr>
          <w:ilvl w:val="1"/>
          <w:numId w:val="1"/>
        </w:numPr>
        <w:rPr>
          <w:rFonts w:asciiTheme="majorHAnsi" w:hAnsiTheme="majorHAnsi"/>
        </w:rPr>
      </w:pPr>
      <w:r>
        <w:rPr>
          <w:rFonts w:asciiTheme="majorHAnsi" w:hAnsiTheme="majorHAnsi"/>
        </w:rPr>
        <w:t>Bee-bot</w:t>
      </w:r>
    </w:p>
    <w:p w14:paraId="5B9BBBAB" w14:textId="01E0BCB4" w:rsidR="002C2339" w:rsidRDefault="002C2339" w:rsidP="00CE78EC">
      <w:pPr>
        <w:pStyle w:val="Odstavecseseznamem"/>
        <w:numPr>
          <w:ilvl w:val="1"/>
          <w:numId w:val="1"/>
        </w:numPr>
        <w:rPr>
          <w:rFonts w:asciiTheme="majorHAnsi" w:hAnsiTheme="majorHAnsi"/>
        </w:rPr>
      </w:pPr>
      <w:r>
        <w:rPr>
          <w:rFonts w:asciiTheme="majorHAnsi" w:hAnsiTheme="majorHAnsi"/>
        </w:rPr>
        <w:t xml:space="preserve">Tematické podložky – Ostrov/město </w:t>
      </w:r>
    </w:p>
    <w:p w14:paraId="25B3FECA" w14:textId="72C23308" w:rsidR="002C2339" w:rsidRDefault="002C2339" w:rsidP="00CE78EC">
      <w:pPr>
        <w:pStyle w:val="Odstavecseseznamem"/>
        <w:numPr>
          <w:ilvl w:val="1"/>
          <w:numId w:val="1"/>
        </w:numPr>
        <w:rPr>
          <w:rFonts w:asciiTheme="majorHAnsi" w:hAnsiTheme="majorHAnsi"/>
        </w:rPr>
      </w:pPr>
      <w:r>
        <w:rPr>
          <w:rFonts w:asciiTheme="majorHAnsi" w:hAnsiTheme="majorHAnsi"/>
        </w:rPr>
        <w:t>Prázdné podložky s</w:t>
      </w:r>
      <w:r w:rsidR="00F91A64">
        <w:rPr>
          <w:rFonts w:asciiTheme="majorHAnsi" w:hAnsiTheme="majorHAnsi"/>
        </w:rPr>
        <w:t> </w:t>
      </w:r>
      <w:r>
        <w:rPr>
          <w:rFonts w:asciiTheme="majorHAnsi" w:hAnsiTheme="majorHAnsi"/>
        </w:rPr>
        <w:t>obrázky</w:t>
      </w:r>
      <w:r w:rsidR="00F91A64">
        <w:rPr>
          <w:rFonts w:asciiTheme="majorHAnsi" w:hAnsiTheme="majorHAnsi"/>
        </w:rPr>
        <w:t xml:space="preserve"> – Geometrické tvary</w:t>
      </w:r>
    </w:p>
    <w:p w14:paraId="0B3AE0CC" w14:textId="77777777" w:rsidR="00F207B2" w:rsidRPr="00D65A9D" w:rsidRDefault="00F207B2" w:rsidP="00F207B2">
      <w:pPr>
        <w:pStyle w:val="Odstavecseseznamem"/>
        <w:ind w:left="3924"/>
        <w:rPr>
          <w:rFonts w:asciiTheme="majorHAnsi" w:hAnsiTheme="majorHAnsi"/>
        </w:rPr>
      </w:pPr>
    </w:p>
    <w:p w14:paraId="13A71A9B" w14:textId="70DD04E6" w:rsidR="00291527" w:rsidRDefault="00036CBA" w:rsidP="00291527">
      <w:pPr>
        <w:pStyle w:val="Odstavecseseznamem"/>
        <w:numPr>
          <w:ilvl w:val="0"/>
          <w:numId w:val="1"/>
        </w:numPr>
        <w:rPr>
          <w:rFonts w:asciiTheme="majorHAnsi" w:hAnsiTheme="majorHAnsi"/>
        </w:rPr>
      </w:pPr>
      <w:r w:rsidRPr="00DD4319">
        <w:rPr>
          <w:rFonts w:asciiTheme="majorHAnsi" w:hAnsiTheme="majorHAnsi"/>
        </w:rPr>
        <w:t>Hlavní část</w:t>
      </w:r>
    </w:p>
    <w:p w14:paraId="30D95A4F" w14:textId="4BDB1DA5" w:rsidR="002E5F76" w:rsidRDefault="00F91A64" w:rsidP="002E5F76">
      <w:pPr>
        <w:pStyle w:val="Odstavecseseznamem"/>
        <w:numPr>
          <w:ilvl w:val="1"/>
          <w:numId w:val="1"/>
        </w:numPr>
        <w:spacing w:line="360" w:lineRule="auto"/>
        <w:rPr>
          <w:rFonts w:asciiTheme="majorHAnsi" w:hAnsiTheme="majorHAnsi"/>
        </w:rPr>
      </w:pPr>
      <w:r>
        <w:rPr>
          <w:rFonts w:ascii="Cambria" w:hAnsi="Cambria"/>
        </w:rPr>
        <w:t>Tematické úlohy s mezipředmětovými aplikacemi</w:t>
      </w:r>
    </w:p>
    <w:p w14:paraId="2DA0416A" w14:textId="77777777" w:rsidR="00F91A64" w:rsidRDefault="00F91A64" w:rsidP="002E5F76">
      <w:pPr>
        <w:pStyle w:val="Odstavecseseznamem"/>
        <w:tabs>
          <w:tab w:val="left" w:pos="5301"/>
        </w:tabs>
        <w:ind w:left="2880"/>
        <w:rPr>
          <w:rFonts w:asciiTheme="majorHAnsi" w:hAnsiTheme="majorHAnsi"/>
        </w:rPr>
      </w:pPr>
    </w:p>
    <w:p w14:paraId="65FA1A0B" w14:textId="77777777" w:rsidR="00F91A64" w:rsidRPr="00F91A64" w:rsidRDefault="00F91A64" w:rsidP="00F91A64">
      <w:pPr>
        <w:pStyle w:val="Nadpis2"/>
        <w:numPr>
          <w:ilvl w:val="0"/>
          <w:numId w:val="38"/>
        </w:numPr>
        <w:ind w:left="0" w:firstLine="0"/>
        <w:rPr>
          <w:i/>
          <w:iCs/>
        </w:rPr>
      </w:pPr>
      <w:r w:rsidRPr="00F91A64">
        <w:rPr>
          <w:i/>
          <w:iCs/>
        </w:rPr>
        <w:t>Hra „Najdi cestu“</w:t>
      </w:r>
    </w:p>
    <w:p w14:paraId="46C60B3C" w14:textId="77777777" w:rsidR="00F91A64" w:rsidRPr="00F91A64" w:rsidRDefault="00F91A64" w:rsidP="00F91A64">
      <w:pPr>
        <w:spacing w:line="360" w:lineRule="auto"/>
        <w:jc w:val="both"/>
        <w:rPr>
          <w:rFonts w:asciiTheme="majorHAnsi" w:hAnsiTheme="majorHAnsi" w:cstheme="minorHAnsi"/>
          <w:i/>
          <w:iCs/>
          <w:sz w:val="24"/>
          <w:szCs w:val="24"/>
        </w:rPr>
      </w:pPr>
      <w:r w:rsidRPr="00F91A64">
        <w:rPr>
          <w:rFonts w:asciiTheme="majorHAnsi" w:hAnsiTheme="majorHAnsi" w:cstheme="minorHAnsi"/>
          <w:i/>
          <w:iCs/>
          <w:sz w:val="24"/>
          <w:szCs w:val="24"/>
        </w:rPr>
        <w:t>Hra pro 2–4 hráče.</w:t>
      </w:r>
    </w:p>
    <w:p w14:paraId="36A9E493" w14:textId="77777777" w:rsidR="00F91A64" w:rsidRPr="00F91A64" w:rsidRDefault="00F91A64" w:rsidP="00F91A64">
      <w:pPr>
        <w:spacing w:line="360" w:lineRule="auto"/>
        <w:jc w:val="both"/>
        <w:rPr>
          <w:rFonts w:asciiTheme="majorHAnsi" w:hAnsiTheme="majorHAnsi" w:cstheme="minorHAnsi"/>
          <w:i/>
          <w:iCs/>
          <w:sz w:val="24"/>
          <w:szCs w:val="24"/>
        </w:rPr>
      </w:pPr>
      <w:r w:rsidRPr="00F91A64">
        <w:rPr>
          <w:rFonts w:asciiTheme="majorHAnsi" w:hAnsiTheme="majorHAnsi" w:cstheme="minorHAnsi"/>
          <w:i/>
          <w:iCs/>
          <w:sz w:val="24"/>
          <w:szCs w:val="24"/>
        </w:rPr>
        <w:t>Úkolem každého hráče je naprogramovat cestu včelky na cílové pole, které si hráč vylosuje z hracích karet. Pokud najde hráč správnou cestu, tzn. včelka dorazí na cílové pole, získává hráč do vlastnictví hrací kartu, kterou si vylosoval. Ten, komu se po konci hry podaří nasbírat nejvíce hracích karet, vyhrává.</w:t>
      </w:r>
    </w:p>
    <w:p w14:paraId="2EB2A4D5" w14:textId="77777777" w:rsidR="00F91A64" w:rsidRPr="00F91A64" w:rsidRDefault="00F91A64" w:rsidP="00F91A64">
      <w:pPr>
        <w:pStyle w:val="Nadpis3"/>
        <w:numPr>
          <w:ilvl w:val="2"/>
          <w:numId w:val="38"/>
        </w:numPr>
        <w:ind w:left="2160" w:hanging="180"/>
        <w:rPr>
          <w:rFonts w:cstheme="minorHAnsi"/>
          <w:i/>
          <w:iCs/>
        </w:rPr>
      </w:pPr>
      <w:bookmarkStart w:id="0" w:name="_Toc7430541"/>
      <w:r w:rsidRPr="00F91A64">
        <w:rPr>
          <w:rFonts w:cstheme="minorHAnsi"/>
          <w:i/>
          <w:iCs/>
        </w:rPr>
        <w:t>Pravidla hry</w:t>
      </w:r>
      <w:bookmarkEnd w:id="0"/>
    </w:p>
    <w:p w14:paraId="166A5985" w14:textId="77777777" w:rsidR="00F91A64" w:rsidRPr="00F91A64" w:rsidRDefault="00F91A64" w:rsidP="00F91A64">
      <w:pPr>
        <w:spacing w:line="360" w:lineRule="auto"/>
        <w:jc w:val="center"/>
        <w:rPr>
          <w:rFonts w:asciiTheme="majorHAnsi" w:hAnsiTheme="majorHAnsi"/>
          <w:i/>
          <w:iCs/>
        </w:rPr>
      </w:pPr>
      <w:r w:rsidRPr="00F91A64">
        <w:rPr>
          <w:rFonts w:asciiTheme="majorHAnsi" w:hAnsiTheme="majorHAnsi"/>
          <w:i/>
          <w:iCs/>
          <w:noProof/>
        </w:rPr>
        <w:drawing>
          <wp:inline distT="0" distB="0" distL="0" distR="0" wp14:anchorId="3140CA8F" wp14:editId="1DA79808">
            <wp:extent cx="668658" cy="836712"/>
            <wp:effectExtent l="0" t="0" r="0" b="1905"/>
            <wp:docPr id="108" name="Obrázek 108" descr="Obsah obrázku letadlo, doprav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Obrázek 108" descr="Obsah obrázku letadlo, doprava&#10;&#10;Popis byl vytvořen automatick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a:off x="0" y="0"/>
                      <a:ext cx="672876" cy="841991"/>
                    </a:xfrm>
                    <a:prstGeom prst="rect">
                      <a:avLst/>
                    </a:prstGeom>
                    <a:noFill/>
                    <a:ln>
                      <a:noFill/>
                    </a:ln>
                  </pic:spPr>
                </pic:pic>
              </a:graphicData>
            </a:graphic>
          </wp:inline>
        </w:drawing>
      </w:r>
    </w:p>
    <w:p w14:paraId="08F90A81" w14:textId="77777777" w:rsidR="00F91A64" w:rsidRPr="00F91A64" w:rsidRDefault="00F91A64" w:rsidP="00F91A64">
      <w:pPr>
        <w:spacing w:line="360" w:lineRule="auto"/>
        <w:jc w:val="center"/>
        <w:rPr>
          <w:rFonts w:asciiTheme="majorHAnsi" w:hAnsiTheme="majorHAnsi"/>
          <w:i/>
          <w:iCs/>
        </w:rPr>
      </w:pPr>
      <w:r w:rsidRPr="00F91A64">
        <w:rPr>
          <w:rFonts w:asciiTheme="majorHAnsi" w:hAnsiTheme="majorHAnsi"/>
          <w:i/>
          <w:iCs/>
        </w:rPr>
        <w:t>Obr. 27 – Bee-bot</w:t>
      </w:r>
    </w:p>
    <w:p w14:paraId="55149967" w14:textId="77777777" w:rsidR="00F91A64" w:rsidRPr="00F91A64" w:rsidRDefault="00F91A64" w:rsidP="00F91A64">
      <w:pPr>
        <w:pStyle w:val="Odstavecseseznamem"/>
        <w:numPr>
          <w:ilvl w:val="0"/>
          <w:numId w:val="36"/>
        </w:numPr>
        <w:spacing w:after="160" w:line="360" w:lineRule="auto"/>
        <w:jc w:val="both"/>
        <w:rPr>
          <w:rFonts w:asciiTheme="majorHAnsi" w:hAnsiTheme="majorHAnsi" w:cstheme="minorHAnsi"/>
          <w:i/>
          <w:iCs/>
          <w:sz w:val="24"/>
        </w:rPr>
      </w:pPr>
      <w:r w:rsidRPr="00F91A64">
        <w:rPr>
          <w:rFonts w:asciiTheme="majorHAnsi" w:hAnsiTheme="majorHAnsi" w:cstheme="minorHAnsi"/>
          <w:i/>
          <w:iCs/>
          <w:sz w:val="24"/>
        </w:rPr>
        <w:t>Hrací pole, po kterém včelka cestuje je variabilní, tzn. před zahájením hry si hráči nastaví podobu hracího pole sami. Hrací pole se skládá ze 16 geometrických obrazců.</w:t>
      </w:r>
    </w:p>
    <w:tbl>
      <w:tblPr>
        <w:tblStyle w:val="Mkatabulky"/>
        <w:tblW w:w="0" w:type="auto"/>
        <w:jc w:val="center"/>
        <w:tblLook w:val="04A0" w:firstRow="1" w:lastRow="0" w:firstColumn="1" w:lastColumn="0" w:noHBand="0" w:noVBand="1"/>
      </w:tblPr>
      <w:tblGrid>
        <w:gridCol w:w="1418"/>
        <w:gridCol w:w="1418"/>
        <w:gridCol w:w="1418"/>
        <w:gridCol w:w="1476"/>
      </w:tblGrid>
      <w:tr w:rsidR="00F91A64" w:rsidRPr="00F91A64" w14:paraId="42707AB1" w14:textId="77777777" w:rsidTr="008067B4">
        <w:trPr>
          <w:trHeight w:val="1418"/>
          <w:jc w:val="center"/>
        </w:trPr>
        <w:tc>
          <w:tcPr>
            <w:tcW w:w="1418" w:type="dxa"/>
            <w:vAlign w:val="center"/>
          </w:tcPr>
          <w:p w14:paraId="124DFA82"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i/>
                <w:iCs/>
                <w:noProof/>
              </w:rPr>
              <w:drawing>
                <wp:inline distT="0" distB="0" distL="0" distR="0" wp14:anchorId="41803AB5" wp14:editId="6F58F663">
                  <wp:extent cx="731725" cy="592455"/>
                  <wp:effectExtent l="0" t="0" r="0" b="0"/>
                  <wp:docPr id="109" name="Obráze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ruh.png"/>
                          <pic:cNvPicPr/>
                        </pic:nvPicPr>
                        <pic:blipFill rotWithShape="1">
                          <a:blip r:embed="rId8" cstate="print">
                            <a:extLst>
                              <a:ext uri="{28A0092B-C50C-407E-A947-70E740481C1C}">
                                <a14:useLocalDpi xmlns:a14="http://schemas.microsoft.com/office/drawing/2010/main" val="0"/>
                              </a:ext>
                            </a:extLst>
                          </a:blip>
                          <a:srcRect r="8604"/>
                          <a:stretch/>
                        </pic:blipFill>
                        <pic:spPr bwMode="auto">
                          <a:xfrm flipH="1">
                            <a:off x="0" y="0"/>
                            <a:ext cx="761270" cy="616377"/>
                          </a:xfrm>
                          <a:prstGeom prst="rect">
                            <a:avLst/>
                          </a:prstGeom>
                          <a:ln>
                            <a:noFill/>
                          </a:ln>
                          <a:extLst>
                            <a:ext uri="{53640926-AAD7-44D8-BBD7-CCE9431645EC}">
                              <a14:shadowObscured xmlns:a14="http://schemas.microsoft.com/office/drawing/2010/main"/>
                            </a:ext>
                          </a:extLst>
                        </pic:spPr>
                      </pic:pic>
                    </a:graphicData>
                  </a:graphic>
                </wp:inline>
              </w:drawing>
            </w:r>
          </w:p>
        </w:tc>
        <w:tc>
          <w:tcPr>
            <w:tcW w:w="1418" w:type="dxa"/>
            <w:vAlign w:val="center"/>
          </w:tcPr>
          <w:p w14:paraId="54900AE4"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b/>
                <w:i/>
                <w:iCs/>
                <w:noProof/>
              </w:rPr>
              <w:drawing>
                <wp:inline distT="0" distB="0" distL="0" distR="0" wp14:anchorId="42F11C7D" wp14:editId="36DED03C">
                  <wp:extent cx="695325" cy="615319"/>
                  <wp:effectExtent l="0" t="0" r="0" b="0"/>
                  <wp:docPr id="110" name="Obrázek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čtverec.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9226" cy="618771"/>
                          </a:xfrm>
                          <a:prstGeom prst="rect">
                            <a:avLst/>
                          </a:prstGeom>
                        </pic:spPr>
                      </pic:pic>
                    </a:graphicData>
                  </a:graphic>
                </wp:inline>
              </w:drawing>
            </w:r>
          </w:p>
        </w:tc>
        <w:tc>
          <w:tcPr>
            <w:tcW w:w="1418" w:type="dxa"/>
            <w:vAlign w:val="center"/>
          </w:tcPr>
          <w:p w14:paraId="34FEB97A"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i/>
                <w:iCs/>
                <w:noProof/>
              </w:rPr>
              <w:drawing>
                <wp:inline distT="0" distB="0" distL="0" distR="0" wp14:anchorId="1CE76C0F" wp14:editId="75294241">
                  <wp:extent cx="706094" cy="458470"/>
                  <wp:effectExtent l="0" t="0" r="0" b="0"/>
                  <wp:docPr id="111" name="Obrázek 111" descr="Obsah obrázku šip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Obrázek 111" descr="Obsah obrázku šipka&#10;&#10;Popis byl vytvořen automaticky"/>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7044" cy="472073"/>
                          </a:xfrm>
                          <a:prstGeom prst="rect">
                            <a:avLst/>
                          </a:prstGeom>
                        </pic:spPr>
                      </pic:pic>
                    </a:graphicData>
                  </a:graphic>
                </wp:inline>
              </w:drawing>
            </w:r>
          </w:p>
        </w:tc>
        <w:tc>
          <w:tcPr>
            <w:tcW w:w="1446" w:type="dxa"/>
            <w:vAlign w:val="center"/>
          </w:tcPr>
          <w:p w14:paraId="2B1E3F55"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b/>
                <w:i/>
                <w:iCs/>
                <w:noProof/>
              </w:rPr>
              <w:drawing>
                <wp:inline distT="0" distB="0" distL="0" distR="0" wp14:anchorId="4ADFAA67" wp14:editId="019915C0">
                  <wp:extent cx="790575" cy="449849"/>
                  <wp:effectExtent l="0" t="0" r="0" b="7620"/>
                  <wp:docPr id="112" name="Obráze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délník.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6831" cy="464789"/>
                          </a:xfrm>
                          <a:prstGeom prst="rect">
                            <a:avLst/>
                          </a:prstGeom>
                        </pic:spPr>
                      </pic:pic>
                    </a:graphicData>
                  </a:graphic>
                </wp:inline>
              </w:drawing>
            </w:r>
          </w:p>
        </w:tc>
      </w:tr>
      <w:tr w:rsidR="00F91A64" w:rsidRPr="00F91A64" w14:paraId="75ADFDE9" w14:textId="77777777" w:rsidTr="008067B4">
        <w:trPr>
          <w:trHeight w:val="1418"/>
          <w:jc w:val="center"/>
        </w:trPr>
        <w:tc>
          <w:tcPr>
            <w:tcW w:w="1418" w:type="dxa"/>
            <w:vAlign w:val="center"/>
          </w:tcPr>
          <w:p w14:paraId="701FB7D5"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i/>
                <w:iCs/>
                <w:noProof/>
              </w:rPr>
              <w:lastRenderedPageBreak/>
              <w:drawing>
                <wp:inline distT="0" distB="0" distL="0" distR="0" wp14:anchorId="68E4228A" wp14:editId="130E0664">
                  <wp:extent cx="666750" cy="590861"/>
                  <wp:effectExtent l="0" t="0" r="0" b="0"/>
                  <wp:docPr id="113" name="Obrázek 113" descr="Obsah obrázku text, papírnictví, obálka, vizit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Obrázek 113" descr="Obsah obrázku text, papírnictví, obálka, vizitka&#10;&#10;Popis byl vytvořen automaticky"/>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7811" cy="627248"/>
                          </a:xfrm>
                          <a:prstGeom prst="rect">
                            <a:avLst/>
                          </a:prstGeom>
                        </pic:spPr>
                      </pic:pic>
                    </a:graphicData>
                  </a:graphic>
                </wp:inline>
              </w:drawing>
            </w:r>
          </w:p>
        </w:tc>
        <w:tc>
          <w:tcPr>
            <w:tcW w:w="1418" w:type="dxa"/>
            <w:vAlign w:val="center"/>
          </w:tcPr>
          <w:p w14:paraId="0BDC56ED"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i/>
                <w:iCs/>
                <w:noProof/>
              </w:rPr>
              <w:drawing>
                <wp:inline distT="0" distB="0" distL="0" distR="0" wp14:anchorId="1C17EBBE" wp14:editId="5CBBA174">
                  <wp:extent cx="647700" cy="555957"/>
                  <wp:effectExtent l="0" t="0" r="0" b="0"/>
                  <wp:docPr id="114" name="Obrázek 114" descr="Obsah obrázku stůl, pracovní stů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Obrázek 114" descr="Obsah obrázku stůl, pracovní stůl&#10;&#10;Popis byl vytvořen automaticky"/>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684568" cy="587603"/>
                          </a:xfrm>
                          <a:prstGeom prst="rect">
                            <a:avLst/>
                          </a:prstGeom>
                        </pic:spPr>
                      </pic:pic>
                    </a:graphicData>
                  </a:graphic>
                </wp:inline>
              </w:drawing>
            </w:r>
          </w:p>
        </w:tc>
        <w:tc>
          <w:tcPr>
            <w:tcW w:w="1418" w:type="dxa"/>
            <w:vAlign w:val="center"/>
          </w:tcPr>
          <w:p w14:paraId="1EFF6EFB"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b/>
                <w:i/>
                <w:iCs/>
                <w:noProof/>
              </w:rPr>
              <w:drawing>
                <wp:inline distT="0" distB="0" distL="0" distR="0" wp14:anchorId="252DB948" wp14:editId="6629C656">
                  <wp:extent cx="734060" cy="627112"/>
                  <wp:effectExtent l="0" t="0" r="8890" b="1905"/>
                  <wp:docPr id="115" name="Obrázek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ravidelný šestiúhelník.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72141" cy="659645"/>
                          </a:xfrm>
                          <a:prstGeom prst="rect">
                            <a:avLst/>
                          </a:prstGeom>
                        </pic:spPr>
                      </pic:pic>
                    </a:graphicData>
                  </a:graphic>
                </wp:inline>
              </w:drawing>
            </w:r>
          </w:p>
        </w:tc>
        <w:tc>
          <w:tcPr>
            <w:tcW w:w="1446" w:type="dxa"/>
            <w:vAlign w:val="center"/>
          </w:tcPr>
          <w:p w14:paraId="48516574"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i/>
                <w:iCs/>
                <w:noProof/>
              </w:rPr>
              <w:drawing>
                <wp:inline distT="0" distB="0" distL="0" distR="0" wp14:anchorId="6BAAC082" wp14:editId="10A83151">
                  <wp:extent cx="800275" cy="550545"/>
                  <wp:effectExtent l="0" t="0" r="0" b="1905"/>
                  <wp:docPr id="116" name="Obráze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ravoúhly lichoběžník.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36817" cy="575684"/>
                          </a:xfrm>
                          <a:prstGeom prst="rect">
                            <a:avLst/>
                          </a:prstGeom>
                        </pic:spPr>
                      </pic:pic>
                    </a:graphicData>
                  </a:graphic>
                </wp:inline>
              </w:drawing>
            </w:r>
          </w:p>
        </w:tc>
      </w:tr>
      <w:tr w:rsidR="00F91A64" w:rsidRPr="00F91A64" w14:paraId="4149BE3B" w14:textId="77777777" w:rsidTr="008067B4">
        <w:trPr>
          <w:trHeight w:val="1418"/>
          <w:jc w:val="center"/>
        </w:trPr>
        <w:tc>
          <w:tcPr>
            <w:tcW w:w="1418" w:type="dxa"/>
            <w:vAlign w:val="center"/>
          </w:tcPr>
          <w:p w14:paraId="2EF2CDA1"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b/>
                <w:i/>
                <w:iCs/>
                <w:noProof/>
              </w:rPr>
              <w:drawing>
                <wp:inline distT="0" distB="0" distL="0" distR="0" wp14:anchorId="1F78AE18" wp14:editId="73BB9500">
                  <wp:extent cx="715685" cy="445770"/>
                  <wp:effectExtent l="0" t="0" r="8255" b="0"/>
                  <wp:docPr id="117" name="Obrázek 117" descr="Obsah obrázku text, příslušenství&#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Obrázek 117" descr="Obsah obrázku text, příslušenství&#10;&#10;Popis byl vytvořen automaticky"/>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5697" cy="470692"/>
                          </a:xfrm>
                          <a:prstGeom prst="rect">
                            <a:avLst/>
                          </a:prstGeom>
                        </pic:spPr>
                      </pic:pic>
                    </a:graphicData>
                  </a:graphic>
                </wp:inline>
              </w:drawing>
            </w:r>
          </w:p>
        </w:tc>
        <w:tc>
          <w:tcPr>
            <w:tcW w:w="1418" w:type="dxa"/>
            <w:vAlign w:val="center"/>
          </w:tcPr>
          <w:p w14:paraId="33C7683D"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b/>
                <w:i/>
                <w:iCs/>
                <w:noProof/>
              </w:rPr>
              <w:drawing>
                <wp:inline distT="0" distB="0" distL="0" distR="0" wp14:anchorId="7E50095F" wp14:editId="5F8482C3">
                  <wp:extent cx="575616" cy="561975"/>
                  <wp:effectExtent l="0" t="0" r="0" b="0"/>
                  <wp:docPr id="118" name="Obrázek 118" descr="Obsah obrázku příslušenství&#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Obrázek 118" descr="Obsah obrázku příslušenství&#10;&#10;Popis byl vytvořen automaticky"/>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2179" cy="568383"/>
                          </a:xfrm>
                          <a:prstGeom prst="rect">
                            <a:avLst/>
                          </a:prstGeom>
                        </pic:spPr>
                      </pic:pic>
                    </a:graphicData>
                  </a:graphic>
                </wp:inline>
              </w:drawing>
            </w:r>
          </w:p>
        </w:tc>
        <w:tc>
          <w:tcPr>
            <w:tcW w:w="1418" w:type="dxa"/>
            <w:vAlign w:val="center"/>
          </w:tcPr>
          <w:p w14:paraId="03F6C255"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i/>
                <w:iCs/>
                <w:noProof/>
              </w:rPr>
              <w:drawing>
                <wp:inline distT="0" distB="0" distL="0" distR="0" wp14:anchorId="7999596A" wp14:editId="0B082AE7">
                  <wp:extent cx="710772" cy="647700"/>
                  <wp:effectExtent l="0" t="0" r="0" b="0"/>
                  <wp:docPr id="119" name="Obrázek 119" descr="Obsah obrázku stůl, pracovní stůl, žehlící lis na kalhot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Obrázek 119" descr="Obsah obrázku stůl, pracovní stůl, žehlící lis na kalhoty&#10;&#10;Popis byl vytvořen automaticky"/>
                          <pic:cNvPicPr/>
                        </pic:nvPicPr>
                        <pic:blipFill>
                          <a:blip r:embed="rId18" cstate="print">
                            <a:extLst>
                              <a:ext uri="{28A0092B-C50C-407E-A947-70E740481C1C}">
                                <a14:useLocalDpi xmlns:a14="http://schemas.microsoft.com/office/drawing/2010/main" val="0"/>
                              </a:ext>
                            </a:extLst>
                          </a:blip>
                          <a:stretch>
                            <a:fillRect/>
                          </a:stretch>
                        </pic:blipFill>
                        <pic:spPr>
                          <a:xfrm flipV="1">
                            <a:off x="0" y="0"/>
                            <a:ext cx="740496" cy="674786"/>
                          </a:xfrm>
                          <a:prstGeom prst="rect">
                            <a:avLst/>
                          </a:prstGeom>
                        </pic:spPr>
                      </pic:pic>
                    </a:graphicData>
                  </a:graphic>
                </wp:inline>
              </w:drawing>
            </w:r>
          </w:p>
        </w:tc>
        <w:tc>
          <w:tcPr>
            <w:tcW w:w="1446" w:type="dxa"/>
            <w:vAlign w:val="center"/>
          </w:tcPr>
          <w:p w14:paraId="2C89E603"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i/>
                <w:iCs/>
                <w:noProof/>
              </w:rPr>
              <w:drawing>
                <wp:inline distT="0" distB="0" distL="0" distR="0" wp14:anchorId="536288E7" wp14:editId="062AED79">
                  <wp:extent cx="797686" cy="369570"/>
                  <wp:effectExtent l="0" t="0" r="2540" b="0"/>
                  <wp:docPr id="120" name="Obrázek 120" descr="Obsah obrázku text, pracovní stůl, příslušenství, pouzdr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Obrázek 120" descr="Obsah obrázku text, pracovní stůl, příslušenství, pouzdro&#10;&#10;Popis byl vytvořen automaticky"/>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861826" cy="399286"/>
                          </a:xfrm>
                          <a:prstGeom prst="rect">
                            <a:avLst/>
                          </a:prstGeom>
                        </pic:spPr>
                      </pic:pic>
                    </a:graphicData>
                  </a:graphic>
                </wp:inline>
              </w:drawing>
            </w:r>
          </w:p>
        </w:tc>
      </w:tr>
      <w:tr w:rsidR="00F91A64" w:rsidRPr="00F91A64" w14:paraId="7648522C" w14:textId="77777777" w:rsidTr="008067B4">
        <w:trPr>
          <w:trHeight w:val="1418"/>
          <w:jc w:val="center"/>
        </w:trPr>
        <w:tc>
          <w:tcPr>
            <w:tcW w:w="1418" w:type="dxa"/>
            <w:vAlign w:val="center"/>
          </w:tcPr>
          <w:p w14:paraId="4513BFAA"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b/>
                <w:i/>
                <w:iCs/>
                <w:noProof/>
              </w:rPr>
              <w:drawing>
                <wp:inline distT="0" distB="0" distL="0" distR="0" wp14:anchorId="37E4EF7C" wp14:editId="64C4282F">
                  <wp:extent cx="733475" cy="476250"/>
                  <wp:effectExtent l="0" t="0" r="9525" b="0"/>
                  <wp:docPr id="121" name="Obrázek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ravoúhlý trojúhelník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72566" cy="501632"/>
                          </a:xfrm>
                          <a:prstGeom prst="rect">
                            <a:avLst/>
                          </a:prstGeom>
                        </pic:spPr>
                      </pic:pic>
                    </a:graphicData>
                  </a:graphic>
                </wp:inline>
              </w:drawing>
            </w:r>
          </w:p>
        </w:tc>
        <w:tc>
          <w:tcPr>
            <w:tcW w:w="1418" w:type="dxa"/>
            <w:vAlign w:val="center"/>
          </w:tcPr>
          <w:p w14:paraId="21ACBB9F"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b/>
                <w:i/>
                <w:iCs/>
                <w:noProof/>
              </w:rPr>
              <w:drawing>
                <wp:inline distT="0" distB="0" distL="0" distR="0" wp14:anchorId="54467F7F" wp14:editId="2F95FE9C">
                  <wp:extent cx="716244" cy="514350"/>
                  <wp:effectExtent l="0" t="0" r="8255" b="0"/>
                  <wp:docPr id="122" name="Obrázek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ovnostranný trojúhelník.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1863" cy="539929"/>
                          </a:xfrm>
                          <a:prstGeom prst="rect">
                            <a:avLst/>
                          </a:prstGeom>
                        </pic:spPr>
                      </pic:pic>
                    </a:graphicData>
                  </a:graphic>
                </wp:inline>
              </w:drawing>
            </w:r>
          </w:p>
        </w:tc>
        <w:tc>
          <w:tcPr>
            <w:tcW w:w="1418" w:type="dxa"/>
            <w:vAlign w:val="center"/>
          </w:tcPr>
          <w:p w14:paraId="7AA67496"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b/>
                <w:i/>
                <w:iCs/>
                <w:noProof/>
              </w:rPr>
              <w:drawing>
                <wp:inline distT="0" distB="0" distL="0" distR="0" wp14:anchorId="2855677D" wp14:editId="6F6FDE74">
                  <wp:extent cx="740519" cy="466725"/>
                  <wp:effectExtent l="0" t="0" r="2540" b="0"/>
                  <wp:docPr id="123" name="Obrázek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ovnoramenný trojúhelník.png"/>
                          <pic:cNvPicPr/>
                        </pic:nvPicPr>
                        <pic:blipFill rotWithShape="1">
                          <a:blip r:embed="rId22" cstate="print">
                            <a:extLst>
                              <a:ext uri="{28A0092B-C50C-407E-A947-70E740481C1C}">
                                <a14:useLocalDpi xmlns:a14="http://schemas.microsoft.com/office/drawing/2010/main" val="0"/>
                              </a:ext>
                            </a:extLst>
                          </a:blip>
                          <a:srcRect l="13767" r="6328"/>
                          <a:stretch/>
                        </pic:blipFill>
                        <pic:spPr bwMode="auto">
                          <a:xfrm>
                            <a:off x="0" y="0"/>
                            <a:ext cx="748830" cy="471963"/>
                          </a:xfrm>
                          <a:prstGeom prst="rect">
                            <a:avLst/>
                          </a:prstGeom>
                          <a:ln>
                            <a:noFill/>
                          </a:ln>
                          <a:extLst>
                            <a:ext uri="{53640926-AAD7-44D8-BBD7-CCE9431645EC}">
                              <a14:shadowObscured xmlns:a14="http://schemas.microsoft.com/office/drawing/2010/main"/>
                            </a:ext>
                          </a:extLst>
                        </pic:spPr>
                      </pic:pic>
                    </a:graphicData>
                  </a:graphic>
                </wp:inline>
              </w:drawing>
            </w:r>
          </w:p>
        </w:tc>
        <w:tc>
          <w:tcPr>
            <w:tcW w:w="1446" w:type="dxa"/>
            <w:vAlign w:val="center"/>
          </w:tcPr>
          <w:p w14:paraId="5ED396AD" w14:textId="77777777" w:rsidR="00F91A64" w:rsidRPr="00F91A64" w:rsidRDefault="00F91A64" w:rsidP="008067B4">
            <w:pPr>
              <w:spacing w:line="480" w:lineRule="auto"/>
              <w:jc w:val="center"/>
              <w:rPr>
                <w:rFonts w:asciiTheme="majorHAnsi" w:hAnsiTheme="majorHAnsi"/>
                <w:i/>
                <w:iCs/>
              </w:rPr>
            </w:pPr>
            <w:r w:rsidRPr="00F91A64">
              <w:rPr>
                <w:rFonts w:asciiTheme="majorHAnsi" w:hAnsiTheme="majorHAnsi"/>
                <w:b/>
                <w:i/>
                <w:iCs/>
                <w:noProof/>
              </w:rPr>
              <w:drawing>
                <wp:inline distT="0" distB="0" distL="0" distR="0" wp14:anchorId="31B60340" wp14:editId="2EA77283">
                  <wp:extent cx="777875" cy="327039"/>
                  <wp:effectExtent l="0" t="0" r="3175" b="0"/>
                  <wp:docPr id="124" name="Obrázek 124" descr="Obsah obrázku ruční vozík, pracovní stů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Obrázek 124" descr="Obsah obrázku ruční vozík, pracovní stůl&#10;&#10;Popis byl vytvořen automaticky"/>
                          <pic:cNvPicPr/>
                        </pic:nvPicPr>
                        <pic:blipFill>
                          <a:blip r:embed="rId23" cstate="print">
                            <a:extLst>
                              <a:ext uri="{28A0092B-C50C-407E-A947-70E740481C1C}">
                                <a14:useLocalDpi xmlns:a14="http://schemas.microsoft.com/office/drawing/2010/main" val="0"/>
                              </a:ext>
                            </a:extLst>
                          </a:blip>
                          <a:stretch>
                            <a:fillRect/>
                          </a:stretch>
                        </pic:blipFill>
                        <pic:spPr>
                          <a:xfrm flipH="1" flipV="1">
                            <a:off x="0" y="0"/>
                            <a:ext cx="824182" cy="346508"/>
                          </a:xfrm>
                          <a:prstGeom prst="rect">
                            <a:avLst/>
                          </a:prstGeom>
                        </pic:spPr>
                      </pic:pic>
                    </a:graphicData>
                  </a:graphic>
                </wp:inline>
              </w:drawing>
            </w:r>
          </w:p>
        </w:tc>
      </w:tr>
    </w:tbl>
    <w:p w14:paraId="4F854E54" w14:textId="77777777" w:rsidR="00F91A64" w:rsidRPr="00F91A64" w:rsidRDefault="00F91A64" w:rsidP="00F91A64">
      <w:pPr>
        <w:pStyle w:val="Odstavecseseznamem"/>
        <w:numPr>
          <w:ilvl w:val="0"/>
          <w:numId w:val="36"/>
        </w:numPr>
        <w:spacing w:before="240" w:after="160" w:line="360" w:lineRule="auto"/>
        <w:jc w:val="both"/>
        <w:rPr>
          <w:rFonts w:asciiTheme="majorHAnsi" w:hAnsiTheme="majorHAnsi" w:cstheme="minorHAnsi"/>
          <w:i/>
          <w:iCs/>
          <w:sz w:val="24"/>
        </w:rPr>
      </w:pPr>
      <w:r w:rsidRPr="00F91A64">
        <w:rPr>
          <w:rFonts w:asciiTheme="majorHAnsi" w:hAnsiTheme="majorHAnsi" w:cstheme="minorHAnsi"/>
          <w:i/>
          <w:iCs/>
          <w:sz w:val="24"/>
        </w:rPr>
        <w:t>K hracímu poli si hráči položí balíček šestnácti hracích karet, ze kterého si budou jednotlivé karty tahat. Balíček karet je potřeba před zahájením hry promíchat.</w:t>
      </w:r>
    </w:p>
    <w:p w14:paraId="481ADF88" w14:textId="77777777" w:rsidR="00F91A64" w:rsidRPr="00F91A64" w:rsidRDefault="00F91A64" w:rsidP="00F91A64">
      <w:pPr>
        <w:pStyle w:val="Odstavecseseznamem"/>
        <w:numPr>
          <w:ilvl w:val="0"/>
          <w:numId w:val="36"/>
        </w:numPr>
        <w:spacing w:after="160" w:line="360" w:lineRule="auto"/>
        <w:ind w:left="714" w:hanging="357"/>
        <w:contextualSpacing w:val="0"/>
        <w:jc w:val="both"/>
        <w:rPr>
          <w:rFonts w:asciiTheme="majorHAnsi" w:hAnsiTheme="majorHAnsi" w:cstheme="minorHAnsi"/>
          <w:i/>
          <w:iCs/>
          <w:sz w:val="24"/>
          <w:szCs w:val="24"/>
        </w:rPr>
      </w:pPr>
      <w:r w:rsidRPr="00F91A64">
        <w:rPr>
          <w:rFonts w:asciiTheme="majorHAnsi" w:hAnsiTheme="majorHAnsi" w:cstheme="minorHAnsi"/>
          <w:i/>
          <w:iCs/>
          <w:sz w:val="24"/>
          <w:szCs w:val="24"/>
        </w:rPr>
        <w:t>Hrací karty zobrazují jednotlivé geometrické obrazce z hracího pole s názvem obrazce.</w:t>
      </w:r>
    </w:p>
    <w:p w14:paraId="49FE3747" w14:textId="77777777" w:rsidR="00F91A64" w:rsidRPr="00F91A64" w:rsidRDefault="00F91A64" w:rsidP="00F91A64">
      <w:pPr>
        <w:pStyle w:val="Odstavecseseznamem"/>
        <w:jc w:val="center"/>
        <w:rPr>
          <w:rFonts w:asciiTheme="majorHAnsi" w:hAnsiTheme="majorHAnsi"/>
          <w:i/>
          <w:iCs/>
          <w:sz w:val="24"/>
          <w:szCs w:val="24"/>
        </w:rPr>
      </w:pPr>
      <w:r w:rsidRPr="00F91A64">
        <w:rPr>
          <w:rFonts w:asciiTheme="majorHAnsi" w:hAnsiTheme="majorHAnsi"/>
          <w:i/>
          <w:iCs/>
          <w:noProof/>
          <w:sz w:val="24"/>
          <w:szCs w:val="24"/>
        </w:rPr>
        <w:drawing>
          <wp:inline distT="0" distB="0" distL="0" distR="0" wp14:anchorId="68E0D145" wp14:editId="13C9416D">
            <wp:extent cx="4521868" cy="3014579"/>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SC_0754.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524655" cy="3016437"/>
                    </a:xfrm>
                    <a:prstGeom prst="rect">
                      <a:avLst/>
                    </a:prstGeom>
                  </pic:spPr>
                </pic:pic>
              </a:graphicData>
            </a:graphic>
          </wp:inline>
        </w:drawing>
      </w:r>
    </w:p>
    <w:p w14:paraId="389B7496" w14:textId="77777777" w:rsidR="00F91A64" w:rsidRPr="00F91A64" w:rsidRDefault="00F91A64" w:rsidP="00F91A64">
      <w:pPr>
        <w:pStyle w:val="Odstavecseseznamem"/>
        <w:spacing w:before="240"/>
        <w:contextualSpacing w:val="0"/>
        <w:jc w:val="center"/>
        <w:rPr>
          <w:rFonts w:asciiTheme="majorHAnsi" w:hAnsiTheme="majorHAnsi"/>
          <w:i/>
          <w:iCs/>
          <w:sz w:val="24"/>
          <w:szCs w:val="24"/>
        </w:rPr>
      </w:pPr>
      <w:r w:rsidRPr="00F91A64">
        <w:rPr>
          <w:rFonts w:asciiTheme="majorHAnsi" w:hAnsiTheme="majorHAnsi"/>
          <w:i/>
          <w:iCs/>
          <w:sz w:val="24"/>
          <w:szCs w:val="24"/>
        </w:rPr>
        <w:t>Obr. 28 - Hrací karty</w:t>
      </w:r>
    </w:p>
    <w:p w14:paraId="3ED47782" w14:textId="77777777" w:rsidR="00F91A64" w:rsidRPr="00F91A64" w:rsidRDefault="00F91A64" w:rsidP="00F91A64">
      <w:pPr>
        <w:pStyle w:val="Odstavecseseznamem"/>
        <w:numPr>
          <w:ilvl w:val="0"/>
          <w:numId w:val="36"/>
        </w:numPr>
        <w:spacing w:after="160" w:line="360" w:lineRule="auto"/>
        <w:jc w:val="both"/>
        <w:rPr>
          <w:rFonts w:asciiTheme="majorHAnsi" w:hAnsiTheme="majorHAnsi" w:cstheme="minorHAnsi"/>
          <w:i/>
          <w:iCs/>
          <w:sz w:val="24"/>
          <w:szCs w:val="24"/>
        </w:rPr>
      </w:pPr>
      <w:r w:rsidRPr="00F91A64">
        <w:rPr>
          <w:rFonts w:asciiTheme="majorHAnsi" w:hAnsiTheme="majorHAnsi" w:cstheme="minorHAnsi"/>
          <w:i/>
          <w:iCs/>
          <w:sz w:val="24"/>
          <w:szCs w:val="24"/>
        </w:rPr>
        <w:t xml:space="preserve">Hráči snímají karty z balíčku podle svého pořadí ve hře. </w:t>
      </w:r>
    </w:p>
    <w:p w14:paraId="77F987F8" w14:textId="77777777" w:rsidR="00F91A64" w:rsidRPr="00F91A64" w:rsidRDefault="00F91A64" w:rsidP="00F91A64">
      <w:pPr>
        <w:pStyle w:val="Odstavecseseznamem"/>
        <w:numPr>
          <w:ilvl w:val="0"/>
          <w:numId w:val="36"/>
        </w:numPr>
        <w:spacing w:after="160" w:line="360" w:lineRule="auto"/>
        <w:jc w:val="both"/>
        <w:rPr>
          <w:rFonts w:asciiTheme="majorHAnsi" w:hAnsiTheme="majorHAnsi" w:cstheme="minorHAnsi"/>
          <w:i/>
          <w:iCs/>
          <w:sz w:val="24"/>
          <w:szCs w:val="24"/>
        </w:rPr>
      </w:pPr>
      <w:r w:rsidRPr="00F91A64">
        <w:rPr>
          <w:rFonts w:asciiTheme="majorHAnsi" w:hAnsiTheme="majorHAnsi" w:cstheme="minorHAnsi"/>
          <w:i/>
          <w:iCs/>
          <w:sz w:val="24"/>
          <w:szCs w:val="24"/>
        </w:rPr>
        <w:t>Pokud hráč naprogramuje včelku správně a ta dorazí na cílové pole, nechává si hrací kartu a pokračuje hráč, který je další na řadě.</w:t>
      </w:r>
    </w:p>
    <w:p w14:paraId="3AE23BD1" w14:textId="77777777" w:rsidR="00F91A64" w:rsidRPr="00F91A64" w:rsidRDefault="00F91A64" w:rsidP="00F91A64">
      <w:pPr>
        <w:pStyle w:val="Odstavecseseznamem"/>
        <w:numPr>
          <w:ilvl w:val="0"/>
          <w:numId w:val="36"/>
        </w:numPr>
        <w:spacing w:after="160" w:line="360" w:lineRule="auto"/>
        <w:jc w:val="both"/>
        <w:rPr>
          <w:rFonts w:asciiTheme="majorHAnsi" w:hAnsiTheme="majorHAnsi" w:cstheme="minorHAnsi"/>
          <w:i/>
          <w:iCs/>
          <w:sz w:val="24"/>
          <w:szCs w:val="24"/>
        </w:rPr>
      </w:pPr>
      <w:r w:rsidRPr="00F91A64">
        <w:rPr>
          <w:rFonts w:asciiTheme="majorHAnsi" w:hAnsiTheme="majorHAnsi" w:cstheme="minorHAnsi"/>
          <w:i/>
          <w:iCs/>
          <w:sz w:val="24"/>
          <w:szCs w:val="24"/>
        </w:rPr>
        <w:t>Pokud hráč nenaprogramuje včelku správně a ta nedorazí na cílové pole, vkládá hráč kartu do spodu balíčku a pokračuje hráč, který je další na řadě.</w:t>
      </w:r>
    </w:p>
    <w:p w14:paraId="141D8B2F" w14:textId="77777777" w:rsidR="00F91A64" w:rsidRPr="00F91A64" w:rsidRDefault="00F91A64" w:rsidP="00F91A64">
      <w:pPr>
        <w:pStyle w:val="Odstavecseseznamem"/>
        <w:numPr>
          <w:ilvl w:val="0"/>
          <w:numId w:val="36"/>
        </w:numPr>
        <w:spacing w:after="160" w:line="360" w:lineRule="auto"/>
        <w:jc w:val="both"/>
        <w:rPr>
          <w:rFonts w:asciiTheme="majorHAnsi" w:hAnsiTheme="majorHAnsi" w:cstheme="minorHAnsi"/>
          <w:i/>
          <w:iCs/>
          <w:sz w:val="24"/>
          <w:szCs w:val="24"/>
        </w:rPr>
      </w:pPr>
      <w:r w:rsidRPr="00F91A64">
        <w:rPr>
          <w:rFonts w:asciiTheme="majorHAnsi" w:hAnsiTheme="majorHAnsi" w:cstheme="minorHAnsi"/>
          <w:i/>
          <w:iCs/>
          <w:sz w:val="24"/>
          <w:szCs w:val="24"/>
        </w:rPr>
        <w:t>Pokud se stane, že si hráč vybere z balíčku kartu, na které včelka právě stojí, kartu zamíchá do balíčku (nejlépe dá dospodu balíčku) a táhne znovu.</w:t>
      </w:r>
    </w:p>
    <w:p w14:paraId="4C713DC6" w14:textId="77777777" w:rsidR="00F91A64" w:rsidRPr="00F91A64" w:rsidRDefault="00F91A64" w:rsidP="00F91A64">
      <w:pPr>
        <w:pStyle w:val="Odstavecseseznamem"/>
        <w:numPr>
          <w:ilvl w:val="0"/>
          <w:numId w:val="36"/>
        </w:numPr>
        <w:spacing w:after="160" w:line="360" w:lineRule="auto"/>
        <w:jc w:val="both"/>
        <w:rPr>
          <w:rFonts w:asciiTheme="majorHAnsi" w:hAnsiTheme="majorHAnsi" w:cstheme="minorHAnsi"/>
          <w:i/>
          <w:iCs/>
          <w:sz w:val="24"/>
          <w:szCs w:val="24"/>
        </w:rPr>
      </w:pPr>
      <w:r w:rsidRPr="00F91A64">
        <w:rPr>
          <w:rFonts w:asciiTheme="majorHAnsi" w:hAnsiTheme="majorHAnsi" w:cstheme="minorHAnsi"/>
          <w:i/>
          <w:iCs/>
          <w:sz w:val="24"/>
          <w:szCs w:val="24"/>
        </w:rPr>
        <w:t>Hra končí ve chvíli, kdy je balíček hracích karet prázdný.</w:t>
      </w:r>
    </w:p>
    <w:p w14:paraId="2F5BBB82" w14:textId="77777777" w:rsidR="00F91A64" w:rsidRPr="00F91A64" w:rsidRDefault="00F91A64" w:rsidP="00F91A64">
      <w:pPr>
        <w:pStyle w:val="Odstavecseseznamem"/>
        <w:numPr>
          <w:ilvl w:val="0"/>
          <w:numId w:val="36"/>
        </w:numPr>
        <w:spacing w:after="160" w:line="360" w:lineRule="auto"/>
        <w:jc w:val="both"/>
        <w:rPr>
          <w:rFonts w:asciiTheme="majorHAnsi" w:hAnsiTheme="majorHAnsi" w:cstheme="minorHAnsi"/>
          <w:i/>
          <w:iCs/>
          <w:sz w:val="24"/>
          <w:szCs w:val="24"/>
        </w:rPr>
      </w:pPr>
      <w:r w:rsidRPr="00F91A64">
        <w:rPr>
          <w:rFonts w:asciiTheme="majorHAnsi" w:hAnsiTheme="majorHAnsi" w:cstheme="minorHAnsi"/>
          <w:i/>
          <w:iCs/>
          <w:sz w:val="24"/>
          <w:szCs w:val="24"/>
        </w:rPr>
        <w:t xml:space="preserve">Hráč, který získal nejvíce hracích karet, vítězí. </w:t>
      </w:r>
    </w:p>
    <w:p w14:paraId="6D353740" w14:textId="77777777" w:rsidR="00F91A64" w:rsidRPr="00F91A64" w:rsidRDefault="00F91A64" w:rsidP="00F91A64">
      <w:pPr>
        <w:spacing w:after="160" w:line="360" w:lineRule="auto"/>
        <w:jc w:val="center"/>
        <w:rPr>
          <w:rFonts w:asciiTheme="majorHAnsi" w:hAnsiTheme="majorHAnsi"/>
          <w:i/>
          <w:iCs/>
        </w:rPr>
      </w:pPr>
      <w:r w:rsidRPr="00F91A64">
        <w:rPr>
          <w:rFonts w:asciiTheme="majorHAnsi" w:hAnsiTheme="majorHAnsi"/>
          <w:i/>
          <w:iCs/>
          <w:noProof/>
        </w:rPr>
        <w:lastRenderedPageBreak/>
        <w:drawing>
          <wp:inline distT="0" distB="0" distL="0" distR="0" wp14:anchorId="2ADFA1A7" wp14:editId="60496034">
            <wp:extent cx="4668253" cy="2623402"/>
            <wp:effectExtent l="0" t="0" r="0" b="5715"/>
            <wp:docPr id="45" name="Obrázek 45" descr="Obsah obrázku text, osoba, dítě, mladý&#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Obrázek 45" descr="Obsah obrázku text, osoba, dítě, mladý&#10;&#10;Popis byl vytvořen automaticky"/>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70538" cy="2624686"/>
                    </a:xfrm>
                    <a:prstGeom prst="rect">
                      <a:avLst/>
                    </a:prstGeom>
                  </pic:spPr>
                </pic:pic>
              </a:graphicData>
            </a:graphic>
          </wp:inline>
        </w:drawing>
      </w:r>
    </w:p>
    <w:p w14:paraId="2D9587F7" w14:textId="77777777" w:rsidR="00F91A64" w:rsidRPr="00F91A64" w:rsidRDefault="00F91A64" w:rsidP="00F91A64">
      <w:pPr>
        <w:spacing w:after="160" w:line="360" w:lineRule="auto"/>
        <w:jc w:val="center"/>
        <w:rPr>
          <w:rFonts w:asciiTheme="majorHAnsi" w:hAnsiTheme="majorHAnsi" w:cstheme="minorHAnsi"/>
          <w:i/>
          <w:iCs/>
          <w:sz w:val="24"/>
        </w:rPr>
      </w:pPr>
      <w:r w:rsidRPr="00F91A64">
        <w:rPr>
          <w:rFonts w:asciiTheme="majorHAnsi" w:hAnsiTheme="majorHAnsi" w:cstheme="minorHAnsi"/>
          <w:i/>
          <w:iCs/>
          <w:sz w:val="24"/>
        </w:rPr>
        <w:t>Obr.29 - Hra „Najdi cestu“</w:t>
      </w:r>
    </w:p>
    <w:p w14:paraId="5C8DCFFE" w14:textId="77777777" w:rsidR="00F91A64" w:rsidRPr="00F91A64" w:rsidRDefault="00F91A64" w:rsidP="00F91A64">
      <w:pPr>
        <w:spacing w:after="160" w:line="360" w:lineRule="auto"/>
        <w:rPr>
          <w:rFonts w:asciiTheme="majorHAnsi" w:hAnsiTheme="majorHAnsi"/>
          <w:i/>
          <w:iCs/>
        </w:rPr>
      </w:pPr>
    </w:p>
    <w:p w14:paraId="47712521" w14:textId="77777777" w:rsidR="00F91A64" w:rsidRPr="00F91A64" w:rsidRDefault="00F91A64" w:rsidP="00F91A64">
      <w:pPr>
        <w:pStyle w:val="Nadpis3"/>
        <w:numPr>
          <w:ilvl w:val="2"/>
          <w:numId w:val="38"/>
        </w:numPr>
        <w:ind w:left="2160" w:hanging="180"/>
        <w:rPr>
          <w:rFonts w:cstheme="minorHAnsi"/>
          <w:i/>
          <w:iCs/>
        </w:rPr>
      </w:pPr>
      <w:bookmarkStart w:id="1" w:name="_Toc7430542"/>
      <w:r w:rsidRPr="00F91A64">
        <w:rPr>
          <w:rFonts w:cstheme="minorHAnsi"/>
          <w:i/>
          <w:iCs/>
        </w:rPr>
        <w:t>Variabilita hry</w:t>
      </w:r>
      <w:bookmarkEnd w:id="1"/>
    </w:p>
    <w:p w14:paraId="5AAA455E" w14:textId="77777777" w:rsidR="00F91A64" w:rsidRPr="00F91A64" w:rsidRDefault="00F91A64" w:rsidP="00F91A64">
      <w:pPr>
        <w:spacing w:line="360" w:lineRule="auto"/>
        <w:jc w:val="both"/>
        <w:rPr>
          <w:rFonts w:asciiTheme="majorHAnsi" w:hAnsiTheme="majorHAnsi"/>
          <w:i/>
          <w:iCs/>
          <w:sz w:val="24"/>
        </w:rPr>
      </w:pPr>
      <w:r w:rsidRPr="00F91A64">
        <w:rPr>
          <w:rFonts w:asciiTheme="majorHAnsi" w:hAnsiTheme="majorHAnsi"/>
          <w:i/>
          <w:iCs/>
          <w:sz w:val="24"/>
        </w:rPr>
        <w:t xml:space="preserve">Místo karet s geometrickými obrazci můžeme využít v podstatě, jakékoliv jiné hrací karty, které si jednoduše vyrobíme. </w:t>
      </w:r>
    </w:p>
    <w:p w14:paraId="513413F2" w14:textId="77777777" w:rsidR="00F91A64" w:rsidRPr="00F91A64" w:rsidRDefault="00F91A64" w:rsidP="00F91A64">
      <w:pPr>
        <w:spacing w:line="360" w:lineRule="auto"/>
        <w:jc w:val="both"/>
        <w:rPr>
          <w:rFonts w:asciiTheme="majorHAnsi" w:hAnsiTheme="majorHAnsi"/>
          <w:i/>
          <w:iCs/>
          <w:sz w:val="24"/>
        </w:rPr>
      </w:pPr>
      <w:r w:rsidRPr="00F91A64">
        <w:rPr>
          <w:rFonts w:asciiTheme="majorHAnsi" w:hAnsiTheme="majorHAnsi"/>
          <w:i/>
          <w:iCs/>
          <w:sz w:val="24"/>
        </w:rPr>
        <w:t>Například:</w:t>
      </w:r>
    </w:p>
    <w:p w14:paraId="55EDFADD" w14:textId="77777777" w:rsidR="00F91A64" w:rsidRPr="00F91A64" w:rsidRDefault="00F91A64" w:rsidP="00F91A64">
      <w:pPr>
        <w:pStyle w:val="Odstavecseseznamem"/>
        <w:numPr>
          <w:ilvl w:val="0"/>
          <w:numId w:val="37"/>
        </w:numPr>
        <w:spacing w:line="360" w:lineRule="auto"/>
        <w:jc w:val="both"/>
        <w:rPr>
          <w:rFonts w:asciiTheme="majorHAnsi" w:hAnsiTheme="majorHAnsi"/>
          <w:i/>
          <w:iCs/>
          <w:sz w:val="24"/>
        </w:rPr>
      </w:pPr>
      <w:r w:rsidRPr="00F91A64">
        <w:rPr>
          <w:rFonts w:asciiTheme="majorHAnsi" w:hAnsiTheme="majorHAnsi"/>
          <w:i/>
          <w:iCs/>
          <w:sz w:val="24"/>
        </w:rPr>
        <w:t>Jakékoliv početní operace, například násobilkové karty, kdy na hracím poli máme příklady na násobení/dělení a v balíčku karet na snímání jsou karty s výsledky.</w:t>
      </w:r>
    </w:p>
    <w:p w14:paraId="25BDC2DC" w14:textId="77777777" w:rsidR="00F91A64" w:rsidRPr="00F91A64" w:rsidRDefault="00F91A64" w:rsidP="00F91A64">
      <w:pPr>
        <w:pStyle w:val="Odstavecseseznamem"/>
        <w:numPr>
          <w:ilvl w:val="0"/>
          <w:numId w:val="37"/>
        </w:numPr>
        <w:spacing w:line="360" w:lineRule="auto"/>
        <w:jc w:val="both"/>
        <w:rPr>
          <w:rFonts w:asciiTheme="majorHAnsi" w:hAnsiTheme="majorHAnsi"/>
          <w:i/>
          <w:iCs/>
          <w:sz w:val="24"/>
        </w:rPr>
      </w:pPr>
      <w:r w:rsidRPr="00F91A64">
        <w:rPr>
          <w:rFonts w:asciiTheme="majorHAnsi" w:hAnsiTheme="majorHAnsi"/>
          <w:i/>
          <w:iCs/>
          <w:sz w:val="24"/>
        </w:rPr>
        <w:t>Zlomky, kdy na hracím poli máme obrázky, které vyjadřují jistou část celku a v balíčku karet jsou zápisy těchto zlomků.</w:t>
      </w:r>
    </w:p>
    <w:p w14:paraId="7BE92BD7" w14:textId="77777777" w:rsidR="00F91A64" w:rsidRPr="00F91A64" w:rsidRDefault="00F91A64" w:rsidP="00F91A64">
      <w:pPr>
        <w:pStyle w:val="Odstavecseseznamem"/>
        <w:numPr>
          <w:ilvl w:val="0"/>
          <w:numId w:val="37"/>
        </w:numPr>
        <w:spacing w:line="360" w:lineRule="auto"/>
        <w:jc w:val="both"/>
        <w:rPr>
          <w:rFonts w:asciiTheme="majorHAnsi" w:hAnsiTheme="majorHAnsi"/>
          <w:i/>
          <w:iCs/>
          <w:sz w:val="24"/>
        </w:rPr>
      </w:pPr>
      <w:r w:rsidRPr="00F91A64">
        <w:rPr>
          <w:rFonts w:asciiTheme="majorHAnsi" w:hAnsiTheme="majorHAnsi"/>
          <w:i/>
          <w:iCs/>
          <w:sz w:val="24"/>
        </w:rPr>
        <w:t>Zvláště na začátku školní docházky, či již v mateřské škole můžeme využít tuto hru k určování počtu, kdy na hracím poli máme čísla určující počet a na kartách jsou vyobrazeny různé počty předmětů či naopak.</w:t>
      </w:r>
    </w:p>
    <w:p w14:paraId="3B43C09B" w14:textId="77777777" w:rsidR="00F91A64" w:rsidRPr="00F91A64" w:rsidRDefault="00F91A64" w:rsidP="00F91A64">
      <w:pPr>
        <w:pStyle w:val="Odstavecseseznamem"/>
        <w:numPr>
          <w:ilvl w:val="0"/>
          <w:numId w:val="37"/>
        </w:numPr>
        <w:spacing w:line="360" w:lineRule="auto"/>
        <w:jc w:val="both"/>
        <w:rPr>
          <w:rFonts w:asciiTheme="majorHAnsi" w:hAnsiTheme="majorHAnsi"/>
          <w:i/>
          <w:iCs/>
          <w:sz w:val="24"/>
        </w:rPr>
      </w:pPr>
      <w:r w:rsidRPr="00F91A64">
        <w:rPr>
          <w:rFonts w:asciiTheme="majorHAnsi" w:hAnsiTheme="majorHAnsi"/>
          <w:i/>
          <w:iCs/>
          <w:sz w:val="24"/>
        </w:rPr>
        <w:t>Další možnosti využití i v jiných předmětech, například anglický jazyk, kdy na hracím poli máme obrázky zvířat, věcí atd. a v balíčku karet jsou anglické názvy těchto zvířat, věcí atd.</w:t>
      </w:r>
    </w:p>
    <w:p w14:paraId="5543568E" w14:textId="77777777" w:rsidR="00F91A64" w:rsidRDefault="00F91A64" w:rsidP="002E5F76">
      <w:pPr>
        <w:pStyle w:val="Odstavecseseznamem"/>
        <w:tabs>
          <w:tab w:val="left" w:pos="5301"/>
        </w:tabs>
        <w:ind w:left="2880"/>
        <w:rPr>
          <w:rFonts w:asciiTheme="majorHAnsi" w:hAnsiTheme="majorHAnsi"/>
        </w:rPr>
      </w:pPr>
    </w:p>
    <w:p w14:paraId="5894F7FA" w14:textId="77777777" w:rsidR="00F91A64" w:rsidRDefault="00F91A64" w:rsidP="002E5F76">
      <w:pPr>
        <w:pStyle w:val="Odstavecseseznamem"/>
        <w:tabs>
          <w:tab w:val="left" w:pos="5301"/>
        </w:tabs>
        <w:ind w:left="2880"/>
        <w:rPr>
          <w:rFonts w:asciiTheme="majorHAnsi" w:hAnsiTheme="majorHAnsi"/>
        </w:rPr>
      </w:pPr>
    </w:p>
    <w:p w14:paraId="654B85C9" w14:textId="135C577C" w:rsidR="004E4DEF" w:rsidRDefault="002E5F76" w:rsidP="002E5F76">
      <w:pPr>
        <w:pStyle w:val="Odstavecseseznamem"/>
        <w:tabs>
          <w:tab w:val="left" w:pos="5301"/>
        </w:tabs>
        <w:ind w:left="2880"/>
        <w:rPr>
          <w:rFonts w:asciiTheme="majorHAnsi" w:hAnsiTheme="majorHAnsi"/>
        </w:rPr>
      </w:pPr>
      <w:r>
        <w:rPr>
          <w:rFonts w:asciiTheme="majorHAnsi" w:hAnsiTheme="majorHAnsi"/>
        </w:rPr>
        <w:tab/>
      </w:r>
    </w:p>
    <w:p w14:paraId="6D570567" w14:textId="0E164536" w:rsidR="007E1E8B" w:rsidRDefault="007E1E8B" w:rsidP="007E1E8B">
      <w:pPr>
        <w:pStyle w:val="Odstavecseseznamem"/>
        <w:numPr>
          <w:ilvl w:val="0"/>
          <w:numId w:val="1"/>
        </w:numPr>
        <w:rPr>
          <w:rFonts w:asciiTheme="majorHAnsi" w:hAnsiTheme="majorHAnsi"/>
        </w:rPr>
      </w:pPr>
      <w:r>
        <w:rPr>
          <w:rFonts w:asciiTheme="majorHAnsi" w:hAnsiTheme="majorHAnsi"/>
        </w:rPr>
        <w:t>Odkazy</w:t>
      </w:r>
    </w:p>
    <w:p w14:paraId="5F86CD57" w14:textId="77777777" w:rsidR="00F10DF2" w:rsidRDefault="00F10DF2" w:rsidP="00F77B2D">
      <w:pPr>
        <w:pStyle w:val="Odstavecseseznamem"/>
        <w:ind w:left="1440"/>
        <w:rPr>
          <w:rFonts w:asciiTheme="majorHAnsi" w:hAnsiTheme="majorHAnsi"/>
        </w:rPr>
      </w:pPr>
    </w:p>
    <w:p w14:paraId="2A13829B" w14:textId="2FF8A53E" w:rsidR="00714BB8" w:rsidRDefault="00714BB8">
      <w:pPr>
        <w:rPr>
          <w:rFonts w:asciiTheme="majorHAnsi" w:hAnsiTheme="majorHAnsi"/>
        </w:rPr>
      </w:pPr>
    </w:p>
    <w:sectPr w:rsidR="00714BB8" w:rsidSect="00ED7B8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86122" w14:textId="77777777" w:rsidR="00C92037" w:rsidRDefault="00C92037" w:rsidP="00A56061">
      <w:pPr>
        <w:spacing w:after="0" w:line="240" w:lineRule="auto"/>
      </w:pPr>
      <w:r>
        <w:separator/>
      </w:r>
    </w:p>
  </w:endnote>
  <w:endnote w:type="continuationSeparator" w:id="0">
    <w:p w14:paraId="10FB49ED" w14:textId="77777777" w:rsidR="00C92037" w:rsidRDefault="00C92037" w:rsidP="00A56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10549" w14:textId="77777777" w:rsidR="00C92037" w:rsidRDefault="00C92037" w:rsidP="00A56061">
      <w:pPr>
        <w:spacing w:after="0" w:line="240" w:lineRule="auto"/>
      </w:pPr>
      <w:r>
        <w:separator/>
      </w:r>
    </w:p>
  </w:footnote>
  <w:footnote w:type="continuationSeparator" w:id="0">
    <w:p w14:paraId="36145AEC" w14:textId="77777777" w:rsidR="00C92037" w:rsidRDefault="00C92037" w:rsidP="00A560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2F01"/>
    <w:multiLevelType w:val="hybridMultilevel"/>
    <w:tmpl w:val="C2EEACD0"/>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082F1C93"/>
    <w:multiLevelType w:val="hybridMultilevel"/>
    <w:tmpl w:val="E900537E"/>
    <w:lvl w:ilvl="0" w:tplc="04050019">
      <w:start w:val="1"/>
      <w:numFmt w:val="lowerLetter"/>
      <w:lvlText w:val="%1."/>
      <w:lvlJc w:val="left"/>
      <w:pPr>
        <w:ind w:left="2160" w:hanging="360"/>
      </w:p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2" w15:restartNumberingAfterBreak="0">
    <w:nsid w:val="0C0C5770"/>
    <w:multiLevelType w:val="hybridMultilevel"/>
    <w:tmpl w:val="56821078"/>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C787E6D"/>
    <w:multiLevelType w:val="hybridMultilevel"/>
    <w:tmpl w:val="ECC035F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A47217"/>
    <w:multiLevelType w:val="hybridMultilevel"/>
    <w:tmpl w:val="70E80E0E"/>
    <w:lvl w:ilvl="0" w:tplc="04050003">
      <w:start w:val="1"/>
      <w:numFmt w:val="bullet"/>
      <w:lvlText w:val="o"/>
      <w:lvlJc w:val="left"/>
      <w:pPr>
        <w:ind w:left="3192" w:hanging="360"/>
      </w:pPr>
      <w:rPr>
        <w:rFonts w:ascii="Courier New" w:hAnsi="Courier New" w:cs="Courier New" w:hint="default"/>
      </w:rPr>
    </w:lvl>
    <w:lvl w:ilvl="1" w:tplc="04050003" w:tentative="1">
      <w:start w:val="1"/>
      <w:numFmt w:val="bullet"/>
      <w:lvlText w:val="o"/>
      <w:lvlJc w:val="left"/>
      <w:pPr>
        <w:ind w:left="3912" w:hanging="360"/>
      </w:pPr>
      <w:rPr>
        <w:rFonts w:ascii="Courier New" w:hAnsi="Courier New" w:cs="Courier New" w:hint="default"/>
      </w:rPr>
    </w:lvl>
    <w:lvl w:ilvl="2" w:tplc="04050005" w:tentative="1">
      <w:start w:val="1"/>
      <w:numFmt w:val="bullet"/>
      <w:lvlText w:val=""/>
      <w:lvlJc w:val="left"/>
      <w:pPr>
        <w:ind w:left="4632" w:hanging="360"/>
      </w:pPr>
      <w:rPr>
        <w:rFonts w:ascii="Wingdings" w:hAnsi="Wingdings" w:hint="default"/>
      </w:rPr>
    </w:lvl>
    <w:lvl w:ilvl="3" w:tplc="04050001" w:tentative="1">
      <w:start w:val="1"/>
      <w:numFmt w:val="bullet"/>
      <w:lvlText w:val=""/>
      <w:lvlJc w:val="left"/>
      <w:pPr>
        <w:ind w:left="5352" w:hanging="360"/>
      </w:pPr>
      <w:rPr>
        <w:rFonts w:ascii="Symbol" w:hAnsi="Symbol" w:hint="default"/>
      </w:rPr>
    </w:lvl>
    <w:lvl w:ilvl="4" w:tplc="04050003" w:tentative="1">
      <w:start w:val="1"/>
      <w:numFmt w:val="bullet"/>
      <w:lvlText w:val="o"/>
      <w:lvlJc w:val="left"/>
      <w:pPr>
        <w:ind w:left="6072" w:hanging="360"/>
      </w:pPr>
      <w:rPr>
        <w:rFonts w:ascii="Courier New" w:hAnsi="Courier New" w:cs="Courier New" w:hint="default"/>
      </w:rPr>
    </w:lvl>
    <w:lvl w:ilvl="5" w:tplc="04050005" w:tentative="1">
      <w:start w:val="1"/>
      <w:numFmt w:val="bullet"/>
      <w:lvlText w:val=""/>
      <w:lvlJc w:val="left"/>
      <w:pPr>
        <w:ind w:left="6792" w:hanging="360"/>
      </w:pPr>
      <w:rPr>
        <w:rFonts w:ascii="Wingdings" w:hAnsi="Wingdings" w:hint="default"/>
      </w:rPr>
    </w:lvl>
    <w:lvl w:ilvl="6" w:tplc="04050001" w:tentative="1">
      <w:start w:val="1"/>
      <w:numFmt w:val="bullet"/>
      <w:lvlText w:val=""/>
      <w:lvlJc w:val="left"/>
      <w:pPr>
        <w:ind w:left="7512" w:hanging="360"/>
      </w:pPr>
      <w:rPr>
        <w:rFonts w:ascii="Symbol" w:hAnsi="Symbol" w:hint="default"/>
      </w:rPr>
    </w:lvl>
    <w:lvl w:ilvl="7" w:tplc="04050003" w:tentative="1">
      <w:start w:val="1"/>
      <w:numFmt w:val="bullet"/>
      <w:lvlText w:val="o"/>
      <w:lvlJc w:val="left"/>
      <w:pPr>
        <w:ind w:left="8232" w:hanging="360"/>
      </w:pPr>
      <w:rPr>
        <w:rFonts w:ascii="Courier New" w:hAnsi="Courier New" w:cs="Courier New" w:hint="default"/>
      </w:rPr>
    </w:lvl>
    <w:lvl w:ilvl="8" w:tplc="04050005" w:tentative="1">
      <w:start w:val="1"/>
      <w:numFmt w:val="bullet"/>
      <w:lvlText w:val=""/>
      <w:lvlJc w:val="left"/>
      <w:pPr>
        <w:ind w:left="8952" w:hanging="360"/>
      </w:pPr>
      <w:rPr>
        <w:rFonts w:ascii="Wingdings" w:hAnsi="Wingdings" w:hint="default"/>
      </w:rPr>
    </w:lvl>
  </w:abstractNum>
  <w:abstractNum w:abstractNumId="5" w15:restartNumberingAfterBreak="0">
    <w:nsid w:val="0F9203C7"/>
    <w:multiLevelType w:val="hybridMultilevel"/>
    <w:tmpl w:val="B7BC4C36"/>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0BE0823"/>
    <w:multiLevelType w:val="hybridMultilevel"/>
    <w:tmpl w:val="D146FE84"/>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3780DCD"/>
    <w:multiLevelType w:val="hybridMultilevel"/>
    <w:tmpl w:val="302A28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6E04540"/>
    <w:multiLevelType w:val="hybridMultilevel"/>
    <w:tmpl w:val="B8729C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9FD3DBC"/>
    <w:multiLevelType w:val="hybridMultilevel"/>
    <w:tmpl w:val="185AB3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AB714FF"/>
    <w:multiLevelType w:val="multilevel"/>
    <w:tmpl w:val="A208B7E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1AF852CA"/>
    <w:multiLevelType w:val="hybridMultilevel"/>
    <w:tmpl w:val="93C8FBAE"/>
    <w:lvl w:ilvl="0" w:tplc="04050001">
      <w:start w:val="1"/>
      <w:numFmt w:val="bullet"/>
      <w:lvlText w:val=""/>
      <w:lvlJc w:val="left"/>
      <w:pPr>
        <w:ind w:left="3600" w:hanging="360"/>
      </w:pPr>
      <w:rPr>
        <w:rFonts w:ascii="Symbol" w:hAnsi="Symbol" w:hint="default"/>
      </w:rPr>
    </w:lvl>
    <w:lvl w:ilvl="1" w:tplc="04050003" w:tentative="1">
      <w:start w:val="1"/>
      <w:numFmt w:val="bullet"/>
      <w:lvlText w:val="o"/>
      <w:lvlJc w:val="left"/>
      <w:pPr>
        <w:ind w:left="4320" w:hanging="360"/>
      </w:pPr>
      <w:rPr>
        <w:rFonts w:ascii="Courier New" w:hAnsi="Courier New" w:cs="Courier New" w:hint="default"/>
      </w:rPr>
    </w:lvl>
    <w:lvl w:ilvl="2" w:tplc="04050005" w:tentative="1">
      <w:start w:val="1"/>
      <w:numFmt w:val="bullet"/>
      <w:lvlText w:val=""/>
      <w:lvlJc w:val="left"/>
      <w:pPr>
        <w:ind w:left="5040" w:hanging="360"/>
      </w:pPr>
      <w:rPr>
        <w:rFonts w:ascii="Wingdings" w:hAnsi="Wingdings" w:hint="default"/>
      </w:rPr>
    </w:lvl>
    <w:lvl w:ilvl="3" w:tplc="04050001" w:tentative="1">
      <w:start w:val="1"/>
      <w:numFmt w:val="bullet"/>
      <w:lvlText w:val=""/>
      <w:lvlJc w:val="left"/>
      <w:pPr>
        <w:ind w:left="5760" w:hanging="360"/>
      </w:pPr>
      <w:rPr>
        <w:rFonts w:ascii="Symbol" w:hAnsi="Symbol" w:hint="default"/>
      </w:rPr>
    </w:lvl>
    <w:lvl w:ilvl="4" w:tplc="04050003" w:tentative="1">
      <w:start w:val="1"/>
      <w:numFmt w:val="bullet"/>
      <w:lvlText w:val="o"/>
      <w:lvlJc w:val="left"/>
      <w:pPr>
        <w:ind w:left="6480" w:hanging="360"/>
      </w:pPr>
      <w:rPr>
        <w:rFonts w:ascii="Courier New" w:hAnsi="Courier New" w:cs="Courier New" w:hint="default"/>
      </w:rPr>
    </w:lvl>
    <w:lvl w:ilvl="5" w:tplc="04050005" w:tentative="1">
      <w:start w:val="1"/>
      <w:numFmt w:val="bullet"/>
      <w:lvlText w:val=""/>
      <w:lvlJc w:val="left"/>
      <w:pPr>
        <w:ind w:left="7200" w:hanging="360"/>
      </w:pPr>
      <w:rPr>
        <w:rFonts w:ascii="Wingdings" w:hAnsi="Wingdings" w:hint="default"/>
      </w:rPr>
    </w:lvl>
    <w:lvl w:ilvl="6" w:tplc="04050001" w:tentative="1">
      <w:start w:val="1"/>
      <w:numFmt w:val="bullet"/>
      <w:lvlText w:val=""/>
      <w:lvlJc w:val="left"/>
      <w:pPr>
        <w:ind w:left="7920" w:hanging="360"/>
      </w:pPr>
      <w:rPr>
        <w:rFonts w:ascii="Symbol" w:hAnsi="Symbol" w:hint="default"/>
      </w:rPr>
    </w:lvl>
    <w:lvl w:ilvl="7" w:tplc="04050003" w:tentative="1">
      <w:start w:val="1"/>
      <w:numFmt w:val="bullet"/>
      <w:lvlText w:val="o"/>
      <w:lvlJc w:val="left"/>
      <w:pPr>
        <w:ind w:left="8640" w:hanging="360"/>
      </w:pPr>
      <w:rPr>
        <w:rFonts w:ascii="Courier New" w:hAnsi="Courier New" w:cs="Courier New" w:hint="default"/>
      </w:rPr>
    </w:lvl>
    <w:lvl w:ilvl="8" w:tplc="04050005" w:tentative="1">
      <w:start w:val="1"/>
      <w:numFmt w:val="bullet"/>
      <w:lvlText w:val=""/>
      <w:lvlJc w:val="left"/>
      <w:pPr>
        <w:ind w:left="9360" w:hanging="360"/>
      </w:pPr>
      <w:rPr>
        <w:rFonts w:ascii="Wingdings" w:hAnsi="Wingdings" w:hint="default"/>
      </w:rPr>
    </w:lvl>
  </w:abstractNum>
  <w:abstractNum w:abstractNumId="12" w15:restartNumberingAfterBreak="0">
    <w:nsid w:val="1DA91245"/>
    <w:multiLevelType w:val="hybridMultilevel"/>
    <w:tmpl w:val="3208EB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06E4944"/>
    <w:multiLevelType w:val="hybridMultilevel"/>
    <w:tmpl w:val="C248DA90"/>
    <w:lvl w:ilvl="0" w:tplc="0405000F">
      <w:start w:val="1"/>
      <w:numFmt w:val="decimal"/>
      <w:lvlText w:val="%1."/>
      <w:lvlJc w:val="left"/>
      <w:pPr>
        <w:ind w:left="720" w:hanging="360"/>
      </w:pPr>
    </w:lvl>
    <w:lvl w:ilvl="1" w:tplc="9F30A148">
      <w:start w:val="1"/>
      <w:numFmt w:val="lowerLetter"/>
      <w:lvlText w:val="%2."/>
      <w:lvlJc w:val="left"/>
      <w:pPr>
        <w:ind w:left="1440" w:hanging="360"/>
      </w:pPr>
      <w:rPr>
        <w:rFonts w:ascii="Cambria" w:hAnsi="Cambria" w:hint="default"/>
      </w:rPr>
    </w:lvl>
    <w:lvl w:ilvl="2" w:tplc="04050001">
      <w:start w:val="1"/>
      <w:numFmt w:val="bullet"/>
      <w:lvlText w:val=""/>
      <w:lvlJc w:val="left"/>
      <w:pPr>
        <w:ind w:left="2160" w:hanging="180"/>
      </w:pPr>
      <w:rPr>
        <w:rFonts w:ascii="Symbol" w:hAnsi="Symbol" w:hint="default"/>
      </w:rPr>
    </w:lvl>
    <w:lvl w:ilvl="3" w:tplc="0E7623CE">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3">
      <w:start w:val="1"/>
      <w:numFmt w:val="bullet"/>
      <w:lvlText w:val="o"/>
      <w:lvlJc w:val="left"/>
      <w:pPr>
        <w:ind w:left="4320" w:hanging="180"/>
      </w:pPr>
      <w:rPr>
        <w:rFonts w:ascii="Courier New" w:hAnsi="Courier New" w:cs="Courier New" w:hint="default"/>
      </w:rPr>
    </w:lvl>
    <w:lvl w:ilvl="6" w:tplc="8042C76C">
      <w:start w:val="1"/>
      <w:numFmt w:val="decimal"/>
      <w:lvlText w:val="%7)"/>
      <w:lvlJc w:val="left"/>
      <w:pPr>
        <w:ind w:left="5040" w:hanging="360"/>
      </w:pPr>
      <w:rPr>
        <w:rFonts w:hint="default"/>
      </w:r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4E51BD5"/>
    <w:multiLevelType w:val="hybridMultilevel"/>
    <w:tmpl w:val="2772AF5A"/>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4F929B3"/>
    <w:multiLevelType w:val="hybridMultilevel"/>
    <w:tmpl w:val="C6843B6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136248E"/>
    <w:multiLevelType w:val="hybridMultilevel"/>
    <w:tmpl w:val="1392321E"/>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7" w15:restartNumberingAfterBreak="0">
    <w:nsid w:val="32BA3CAA"/>
    <w:multiLevelType w:val="hybridMultilevel"/>
    <w:tmpl w:val="00E494F2"/>
    <w:lvl w:ilvl="0" w:tplc="E6004824">
      <w:numFmt w:val="bullet"/>
      <w:lvlText w:val="-"/>
      <w:lvlJc w:val="left"/>
      <w:pPr>
        <w:ind w:left="720" w:hanging="360"/>
      </w:pPr>
      <w:rPr>
        <w:rFonts w:ascii="Cambria" w:eastAsiaTheme="minorHAnsi" w:hAnsi="Cambria"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51E7F2B"/>
    <w:multiLevelType w:val="hybridMultilevel"/>
    <w:tmpl w:val="CC14C306"/>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01">
      <w:start w:val="1"/>
      <w:numFmt w:val="bullet"/>
      <w:lvlText w:val=""/>
      <w:lvlJc w:val="left"/>
      <w:pPr>
        <w:ind w:left="2160" w:hanging="180"/>
      </w:pPr>
      <w:rPr>
        <w:rFonts w:ascii="Symbol" w:hAnsi="Symbol" w:hint="default"/>
      </w:rPr>
    </w:lvl>
    <w:lvl w:ilvl="3" w:tplc="04050003">
      <w:start w:val="1"/>
      <w:numFmt w:val="bullet"/>
      <w:lvlText w:val="o"/>
      <w:lvlJc w:val="left"/>
      <w:pPr>
        <w:ind w:left="2880" w:hanging="360"/>
      </w:pPr>
      <w:rPr>
        <w:rFonts w:ascii="Courier New" w:hAnsi="Courier New" w:cs="Courier New" w:hint="default"/>
      </w:rPr>
    </w:lvl>
    <w:lvl w:ilvl="4" w:tplc="04050001">
      <w:start w:val="1"/>
      <w:numFmt w:val="bullet"/>
      <w:lvlText w:val=""/>
      <w:lvlJc w:val="left"/>
      <w:pPr>
        <w:ind w:left="3600" w:hanging="360"/>
      </w:pPr>
      <w:rPr>
        <w:rFonts w:ascii="Symbol" w:hAnsi="Symbol" w:hint="default"/>
      </w:rPr>
    </w:lvl>
    <w:lvl w:ilvl="5" w:tplc="04050003">
      <w:start w:val="1"/>
      <w:numFmt w:val="bullet"/>
      <w:lvlText w:val="o"/>
      <w:lvlJc w:val="left"/>
      <w:pPr>
        <w:ind w:left="4320" w:hanging="180"/>
      </w:pPr>
      <w:rPr>
        <w:rFonts w:ascii="Courier New" w:hAnsi="Courier New" w:cs="Courier New" w:hint="default"/>
      </w:r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87E7F62"/>
    <w:multiLevelType w:val="hybridMultilevel"/>
    <w:tmpl w:val="650CF0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D32793E"/>
    <w:multiLevelType w:val="hybridMultilevel"/>
    <w:tmpl w:val="08A26F9A"/>
    <w:lvl w:ilvl="0" w:tplc="04050001">
      <w:start w:val="1"/>
      <w:numFmt w:val="bullet"/>
      <w:lvlText w:val=""/>
      <w:lvlJc w:val="left"/>
      <w:pPr>
        <w:ind w:left="2484" w:hanging="360"/>
      </w:pPr>
      <w:rPr>
        <w:rFonts w:ascii="Symbol" w:hAnsi="Symbol" w:hint="default"/>
      </w:rPr>
    </w:lvl>
    <w:lvl w:ilvl="1" w:tplc="04050003" w:tentative="1">
      <w:start w:val="1"/>
      <w:numFmt w:val="bullet"/>
      <w:lvlText w:val="o"/>
      <w:lvlJc w:val="left"/>
      <w:pPr>
        <w:ind w:left="3204" w:hanging="360"/>
      </w:pPr>
      <w:rPr>
        <w:rFonts w:ascii="Courier New" w:hAnsi="Courier New" w:cs="Courier New" w:hint="default"/>
      </w:rPr>
    </w:lvl>
    <w:lvl w:ilvl="2" w:tplc="04050005" w:tentative="1">
      <w:start w:val="1"/>
      <w:numFmt w:val="bullet"/>
      <w:lvlText w:val=""/>
      <w:lvlJc w:val="left"/>
      <w:pPr>
        <w:ind w:left="3924" w:hanging="360"/>
      </w:pPr>
      <w:rPr>
        <w:rFonts w:ascii="Wingdings" w:hAnsi="Wingdings" w:hint="default"/>
      </w:rPr>
    </w:lvl>
    <w:lvl w:ilvl="3" w:tplc="04050001" w:tentative="1">
      <w:start w:val="1"/>
      <w:numFmt w:val="bullet"/>
      <w:lvlText w:val=""/>
      <w:lvlJc w:val="left"/>
      <w:pPr>
        <w:ind w:left="4644" w:hanging="360"/>
      </w:pPr>
      <w:rPr>
        <w:rFonts w:ascii="Symbol" w:hAnsi="Symbol" w:hint="default"/>
      </w:rPr>
    </w:lvl>
    <w:lvl w:ilvl="4" w:tplc="04050003" w:tentative="1">
      <w:start w:val="1"/>
      <w:numFmt w:val="bullet"/>
      <w:lvlText w:val="o"/>
      <w:lvlJc w:val="left"/>
      <w:pPr>
        <w:ind w:left="5364" w:hanging="360"/>
      </w:pPr>
      <w:rPr>
        <w:rFonts w:ascii="Courier New" w:hAnsi="Courier New" w:cs="Courier New" w:hint="default"/>
      </w:rPr>
    </w:lvl>
    <w:lvl w:ilvl="5" w:tplc="04050005" w:tentative="1">
      <w:start w:val="1"/>
      <w:numFmt w:val="bullet"/>
      <w:lvlText w:val=""/>
      <w:lvlJc w:val="left"/>
      <w:pPr>
        <w:ind w:left="6084" w:hanging="360"/>
      </w:pPr>
      <w:rPr>
        <w:rFonts w:ascii="Wingdings" w:hAnsi="Wingdings" w:hint="default"/>
      </w:rPr>
    </w:lvl>
    <w:lvl w:ilvl="6" w:tplc="04050001" w:tentative="1">
      <w:start w:val="1"/>
      <w:numFmt w:val="bullet"/>
      <w:lvlText w:val=""/>
      <w:lvlJc w:val="left"/>
      <w:pPr>
        <w:ind w:left="6804" w:hanging="360"/>
      </w:pPr>
      <w:rPr>
        <w:rFonts w:ascii="Symbol" w:hAnsi="Symbol" w:hint="default"/>
      </w:rPr>
    </w:lvl>
    <w:lvl w:ilvl="7" w:tplc="04050003" w:tentative="1">
      <w:start w:val="1"/>
      <w:numFmt w:val="bullet"/>
      <w:lvlText w:val="o"/>
      <w:lvlJc w:val="left"/>
      <w:pPr>
        <w:ind w:left="7524" w:hanging="360"/>
      </w:pPr>
      <w:rPr>
        <w:rFonts w:ascii="Courier New" w:hAnsi="Courier New" w:cs="Courier New" w:hint="default"/>
      </w:rPr>
    </w:lvl>
    <w:lvl w:ilvl="8" w:tplc="04050005" w:tentative="1">
      <w:start w:val="1"/>
      <w:numFmt w:val="bullet"/>
      <w:lvlText w:val=""/>
      <w:lvlJc w:val="left"/>
      <w:pPr>
        <w:ind w:left="8244" w:hanging="360"/>
      </w:pPr>
      <w:rPr>
        <w:rFonts w:ascii="Wingdings" w:hAnsi="Wingdings" w:hint="default"/>
      </w:rPr>
    </w:lvl>
  </w:abstractNum>
  <w:abstractNum w:abstractNumId="21" w15:restartNumberingAfterBreak="0">
    <w:nsid w:val="42A61E7E"/>
    <w:multiLevelType w:val="hybridMultilevel"/>
    <w:tmpl w:val="1D14E9A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2" w15:restartNumberingAfterBreak="0">
    <w:nsid w:val="42CB39B5"/>
    <w:multiLevelType w:val="hybridMultilevel"/>
    <w:tmpl w:val="3D7AF240"/>
    <w:lvl w:ilvl="0" w:tplc="04050001">
      <w:start w:val="1"/>
      <w:numFmt w:val="bullet"/>
      <w:lvlText w:val=""/>
      <w:lvlJc w:val="left"/>
      <w:pPr>
        <w:ind w:left="2700" w:hanging="360"/>
      </w:pPr>
      <w:rPr>
        <w:rFonts w:ascii="Symbol" w:hAnsi="Symbol" w:hint="default"/>
      </w:rPr>
    </w:lvl>
    <w:lvl w:ilvl="1" w:tplc="04050003" w:tentative="1">
      <w:start w:val="1"/>
      <w:numFmt w:val="bullet"/>
      <w:lvlText w:val="o"/>
      <w:lvlJc w:val="left"/>
      <w:pPr>
        <w:ind w:left="3420" w:hanging="360"/>
      </w:pPr>
      <w:rPr>
        <w:rFonts w:ascii="Courier New" w:hAnsi="Courier New" w:cs="Courier New" w:hint="default"/>
      </w:rPr>
    </w:lvl>
    <w:lvl w:ilvl="2" w:tplc="04050005" w:tentative="1">
      <w:start w:val="1"/>
      <w:numFmt w:val="bullet"/>
      <w:lvlText w:val=""/>
      <w:lvlJc w:val="left"/>
      <w:pPr>
        <w:ind w:left="4140" w:hanging="360"/>
      </w:pPr>
      <w:rPr>
        <w:rFonts w:ascii="Wingdings" w:hAnsi="Wingdings" w:hint="default"/>
      </w:rPr>
    </w:lvl>
    <w:lvl w:ilvl="3" w:tplc="04050001" w:tentative="1">
      <w:start w:val="1"/>
      <w:numFmt w:val="bullet"/>
      <w:lvlText w:val=""/>
      <w:lvlJc w:val="left"/>
      <w:pPr>
        <w:ind w:left="4860" w:hanging="360"/>
      </w:pPr>
      <w:rPr>
        <w:rFonts w:ascii="Symbol" w:hAnsi="Symbol" w:hint="default"/>
      </w:rPr>
    </w:lvl>
    <w:lvl w:ilvl="4" w:tplc="04050003" w:tentative="1">
      <w:start w:val="1"/>
      <w:numFmt w:val="bullet"/>
      <w:lvlText w:val="o"/>
      <w:lvlJc w:val="left"/>
      <w:pPr>
        <w:ind w:left="5580" w:hanging="360"/>
      </w:pPr>
      <w:rPr>
        <w:rFonts w:ascii="Courier New" w:hAnsi="Courier New" w:cs="Courier New" w:hint="default"/>
      </w:rPr>
    </w:lvl>
    <w:lvl w:ilvl="5" w:tplc="04050005" w:tentative="1">
      <w:start w:val="1"/>
      <w:numFmt w:val="bullet"/>
      <w:lvlText w:val=""/>
      <w:lvlJc w:val="left"/>
      <w:pPr>
        <w:ind w:left="6300" w:hanging="360"/>
      </w:pPr>
      <w:rPr>
        <w:rFonts w:ascii="Wingdings" w:hAnsi="Wingdings" w:hint="default"/>
      </w:rPr>
    </w:lvl>
    <w:lvl w:ilvl="6" w:tplc="04050001" w:tentative="1">
      <w:start w:val="1"/>
      <w:numFmt w:val="bullet"/>
      <w:lvlText w:val=""/>
      <w:lvlJc w:val="left"/>
      <w:pPr>
        <w:ind w:left="7020" w:hanging="360"/>
      </w:pPr>
      <w:rPr>
        <w:rFonts w:ascii="Symbol" w:hAnsi="Symbol" w:hint="default"/>
      </w:rPr>
    </w:lvl>
    <w:lvl w:ilvl="7" w:tplc="04050003" w:tentative="1">
      <w:start w:val="1"/>
      <w:numFmt w:val="bullet"/>
      <w:lvlText w:val="o"/>
      <w:lvlJc w:val="left"/>
      <w:pPr>
        <w:ind w:left="7740" w:hanging="360"/>
      </w:pPr>
      <w:rPr>
        <w:rFonts w:ascii="Courier New" w:hAnsi="Courier New" w:cs="Courier New" w:hint="default"/>
      </w:rPr>
    </w:lvl>
    <w:lvl w:ilvl="8" w:tplc="04050005" w:tentative="1">
      <w:start w:val="1"/>
      <w:numFmt w:val="bullet"/>
      <w:lvlText w:val=""/>
      <w:lvlJc w:val="left"/>
      <w:pPr>
        <w:ind w:left="8460" w:hanging="360"/>
      </w:pPr>
      <w:rPr>
        <w:rFonts w:ascii="Wingdings" w:hAnsi="Wingdings" w:hint="default"/>
      </w:rPr>
    </w:lvl>
  </w:abstractNum>
  <w:abstractNum w:abstractNumId="23" w15:restartNumberingAfterBreak="0">
    <w:nsid w:val="43D927DA"/>
    <w:multiLevelType w:val="hybridMultilevel"/>
    <w:tmpl w:val="141CE9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448338F"/>
    <w:multiLevelType w:val="hybridMultilevel"/>
    <w:tmpl w:val="7D34C6D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0F">
      <w:start w:val="1"/>
      <w:numFmt w:val="decimal"/>
      <w:lvlText w:val="%3."/>
      <w:lvlJc w:val="left"/>
      <w:pPr>
        <w:ind w:left="2160" w:hanging="180"/>
      </w:pPr>
      <w:rPr>
        <w:rFonts w:hint="default"/>
      </w:rPr>
    </w:lvl>
    <w:lvl w:ilvl="3" w:tplc="04050011">
      <w:start w:val="1"/>
      <w:numFmt w:val="decimal"/>
      <w:lvlText w:val="%4)"/>
      <w:lvlJc w:val="left"/>
      <w:pPr>
        <w:ind w:left="2880" w:hanging="360"/>
      </w:pPr>
      <w:rPr>
        <w:rFonts w:hint="default"/>
      </w:rPr>
    </w:lvl>
    <w:lvl w:ilvl="4" w:tplc="04050001">
      <w:start w:val="1"/>
      <w:numFmt w:val="bullet"/>
      <w:lvlText w:val=""/>
      <w:lvlJc w:val="left"/>
      <w:pPr>
        <w:ind w:left="3600" w:hanging="360"/>
      </w:pPr>
      <w:rPr>
        <w:rFonts w:ascii="Symbol" w:hAnsi="Symbol" w:hint="default"/>
      </w:rPr>
    </w:lvl>
    <w:lvl w:ilvl="5" w:tplc="04050003">
      <w:start w:val="1"/>
      <w:numFmt w:val="bullet"/>
      <w:lvlText w:val="o"/>
      <w:lvlJc w:val="left"/>
      <w:pPr>
        <w:ind w:left="4320" w:hanging="180"/>
      </w:pPr>
      <w:rPr>
        <w:rFonts w:ascii="Courier New" w:hAnsi="Courier New" w:cs="Courier New" w:hint="default"/>
      </w:r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4410D06"/>
    <w:multiLevelType w:val="hybridMultilevel"/>
    <w:tmpl w:val="A650EE0C"/>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7CA31DC"/>
    <w:multiLevelType w:val="hybridMultilevel"/>
    <w:tmpl w:val="35EE6004"/>
    <w:lvl w:ilvl="0" w:tplc="0E7623CE">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7" w15:restartNumberingAfterBreak="0">
    <w:nsid w:val="593875BF"/>
    <w:multiLevelType w:val="hybridMultilevel"/>
    <w:tmpl w:val="CD584824"/>
    <w:lvl w:ilvl="0" w:tplc="9F30A148">
      <w:start w:val="1"/>
      <w:numFmt w:val="lowerLetter"/>
      <w:lvlText w:val="%1."/>
      <w:lvlJc w:val="left"/>
      <w:pPr>
        <w:ind w:left="1440" w:hanging="360"/>
      </w:pPr>
      <w:rPr>
        <w:rFonts w:ascii="Cambria" w:hAnsi="Cambria"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DB126CB"/>
    <w:multiLevelType w:val="hybridMultilevel"/>
    <w:tmpl w:val="F9282F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1873AA6"/>
    <w:multiLevelType w:val="hybridMultilevel"/>
    <w:tmpl w:val="8A542BD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1AB339B"/>
    <w:multiLevelType w:val="hybridMultilevel"/>
    <w:tmpl w:val="E886240E"/>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01">
      <w:start w:val="1"/>
      <w:numFmt w:val="bullet"/>
      <w:lvlText w:val=""/>
      <w:lvlJc w:val="left"/>
      <w:pPr>
        <w:ind w:left="2160" w:hanging="180"/>
      </w:pPr>
      <w:rPr>
        <w:rFonts w:ascii="Symbol" w:hAnsi="Symbol" w:hint="default"/>
      </w:rPr>
    </w:lvl>
    <w:lvl w:ilvl="3" w:tplc="04050003">
      <w:start w:val="1"/>
      <w:numFmt w:val="bullet"/>
      <w:lvlText w:val="o"/>
      <w:lvlJc w:val="left"/>
      <w:pPr>
        <w:ind w:left="2880" w:hanging="360"/>
      </w:pPr>
      <w:rPr>
        <w:rFonts w:ascii="Courier New" w:hAnsi="Courier New" w:cs="Courier New" w:hint="default"/>
      </w:rPr>
    </w:lvl>
    <w:lvl w:ilvl="4" w:tplc="04050001">
      <w:start w:val="1"/>
      <w:numFmt w:val="bullet"/>
      <w:lvlText w:val=""/>
      <w:lvlJc w:val="left"/>
      <w:pPr>
        <w:ind w:left="3600" w:hanging="360"/>
      </w:pPr>
      <w:rPr>
        <w:rFonts w:ascii="Symbol" w:hAnsi="Symbol" w:hint="default"/>
      </w:rPr>
    </w:lvl>
    <w:lvl w:ilvl="5" w:tplc="04050003">
      <w:start w:val="1"/>
      <w:numFmt w:val="bullet"/>
      <w:lvlText w:val="o"/>
      <w:lvlJc w:val="left"/>
      <w:pPr>
        <w:ind w:left="4320" w:hanging="180"/>
      </w:pPr>
      <w:rPr>
        <w:rFonts w:ascii="Courier New" w:hAnsi="Courier New" w:cs="Courier New" w:hint="default"/>
      </w:r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2D97D4C"/>
    <w:multiLevelType w:val="hybridMultilevel"/>
    <w:tmpl w:val="40E050D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9BF120B"/>
    <w:multiLevelType w:val="hybridMultilevel"/>
    <w:tmpl w:val="3612A44E"/>
    <w:lvl w:ilvl="0" w:tplc="04050001">
      <w:start w:val="1"/>
      <w:numFmt w:val="bullet"/>
      <w:lvlText w:val=""/>
      <w:lvlJc w:val="left"/>
      <w:pPr>
        <w:ind w:left="2484" w:hanging="360"/>
      </w:pPr>
      <w:rPr>
        <w:rFonts w:ascii="Symbol" w:hAnsi="Symbol" w:hint="default"/>
      </w:rPr>
    </w:lvl>
    <w:lvl w:ilvl="1" w:tplc="04050003" w:tentative="1">
      <w:start w:val="1"/>
      <w:numFmt w:val="bullet"/>
      <w:lvlText w:val="o"/>
      <w:lvlJc w:val="left"/>
      <w:pPr>
        <w:ind w:left="3204" w:hanging="360"/>
      </w:pPr>
      <w:rPr>
        <w:rFonts w:ascii="Courier New" w:hAnsi="Courier New" w:cs="Courier New" w:hint="default"/>
      </w:rPr>
    </w:lvl>
    <w:lvl w:ilvl="2" w:tplc="04050005" w:tentative="1">
      <w:start w:val="1"/>
      <w:numFmt w:val="bullet"/>
      <w:lvlText w:val=""/>
      <w:lvlJc w:val="left"/>
      <w:pPr>
        <w:ind w:left="3924" w:hanging="360"/>
      </w:pPr>
      <w:rPr>
        <w:rFonts w:ascii="Wingdings" w:hAnsi="Wingdings" w:hint="default"/>
      </w:rPr>
    </w:lvl>
    <w:lvl w:ilvl="3" w:tplc="04050001" w:tentative="1">
      <w:start w:val="1"/>
      <w:numFmt w:val="bullet"/>
      <w:lvlText w:val=""/>
      <w:lvlJc w:val="left"/>
      <w:pPr>
        <w:ind w:left="4644" w:hanging="360"/>
      </w:pPr>
      <w:rPr>
        <w:rFonts w:ascii="Symbol" w:hAnsi="Symbol" w:hint="default"/>
      </w:rPr>
    </w:lvl>
    <w:lvl w:ilvl="4" w:tplc="04050003" w:tentative="1">
      <w:start w:val="1"/>
      <w:numFmt w:val="bullet"/>
      <w:lvlText w:val="o"/>
      <w:lvlJc w:val="left"/>
      <w:pPr>
        <w:ind w:left="5364" w:hanging="360"/>
      </w:pPr>
      <w:rPr>
        <w:rFonts w:ascii="Courier New" w:hAnsi="Courier New" w:cs="Courier New" w:hint="default"/>
      </w:rPr>
    </w:lvl>
    <w:lvl w:ilvl="5" w:tplc="04050005" w:tentative="1">
      <w:start w:val="1"/>
      <w:numFmt w:val="bullet"/>
      <w:lvlText w:val=""/>
      <w:lvlJc w:val="left"/>
      <w:pPr>
        <w:ind w:left="6084" w:hanging="360"/>
      </w:pPr>
      <w:rPr>
        <w:rFonts w:ascii="Wingdings" w:hAnsi="Wingdings" w:hint="default"/>
      </w:rPr>
    </w:lvl>
    <w:lvl w:ilvl="6" w:tplc="04050001" w:tentative="1">
      <w:start w:val="1"/>
      <w:numFmt w:val="bullet"/>
      <w:lvlText w:val=""/>
      <w:lvlJc w:val="left"/>
      <w:pPr>
        <w:ind w:left="6804" w:hanging="360"/>
      </w:pPr>
      <w:rPr>
        <w:rFonts w:ascii="Symbol" w:hAnsi="Symbol" w:hint="default"/>
      </w:rPr>
    </w:lvl>
    <w:lvl w:ilvl="7" w:tplc="04050003" w:tentative="1">
      <w:start w:val="1"/>
      <w:numFmt w:val="bullet"/>
      <w:lvlText w:val="o"/>
      <w:lvlJc w:val="left"/>
      <w:pPr>
        <w:ind w:left="7524" w:hanging="360"/>
      </w:pPr>
      <w:rPr>
        <w:rFonts w:ascii="Courier New" w:hAnsi="Courier New" w:cs="Courier New" w:hint="default"/>
      </w:rPr>
    </w:lvl>
    <w:lvl w:ilvl="8" w:tplc="04050005" w:tentative="1">
      <w:start w:val="1"/>
      <w:numFmt w:val="bullet"/>
      <w:lvlText w:val=""/>
      <w:lvlJc w:val="left"/>
      <w:pPr>
        <w:ind w:left="8244" w:hanging="360"/>
      </w:pPr>
      <w:rPr>
        <w:rFonts w:ascii="Wingdings" w:hAnsi="Wingdings" w:hint="default"/>
      </w:rPr>
    </w:lvl>
  </w:abstractNum>
  <w:abstractNum w:abstractNumId="33" w15:restartNumberingAfterBreak="0">
    <w:nsid w:val="6C0C5859"/>
    <w:multiLevelType w:val="hybridMultilevel"/>
    <w:tmpl w:val="37F88CE6"/>
    <w:lvl w:ilvl="0" w:tplc="04050001">
      <w:start w:val="1"/>
      <w:numFmt w:val="bullet"/>
      <w:lvlText w:val=""/>
      <w:lvlJc w:val="left"/>
      <w:pPr>
        <w:ind w:left="2880" w:hanging="360"/>
      </w:pPr>
      <w:rPr>
        <w:rFonts w:ascii="Symbol" w:hAnsi="Symbol" w:hint="default"/>
      </w:rPr>
    </w:lvl>
    <w:lvl w:ilvl="1" w:tplc="04050003" w:tentative="1">
      <w:start w:val="1"/>
      <w:numFmt w:val="bullet"/>
      <w:lvlText w:val="o"/>
      <w:lvlJc w:val="left"/>
      <w:pPr>
        <w:ind w:left="3600" w:hanging="360"/>
      </w:pPr>
      <w:rPr>
        <w:rFonts w:ascii="Courier New" w:hAnsi="Courier New" w:cs="Courier New" w:hint="default"/>
      </w:rPr>
    </w:lvl>
    <w:lvl w:ilvl="2" w:tplc="04050005" w:tentative="1">
      <w:start w:val="1"/>
      <w:numFmt w:val="bullet"/>
      <w:lvlText w:val=""/>
      <w:lvlJc w:val="left"/>
      <w:pPr>
        <w:ind w:left="4320" w:hanging="360"/>
      </w:pPr>
      <w:rPr>
        <w:rFonts w:ascii="Wingdings" w:hAnsi="Wingdings" w:hint="default"/>
      </w:rPr>
    </w:lvl>
    <w:lvl w:ilvl="3" w:tplc="04050001" w:tentative="1">
      <w:start w:val="1"/>
      <w:numFmt w:val="bullet"/>
      <w:lvlText w:val=""/>
      <w:lvlJc w:val="left"/>
      <w:pPr>
        <w:ind w:left="5040" w:hanging="360"/>
      </w:pPr>
      <w:rPr>
        <w:rFonts w:ascii="Symbol" w:hAnsi="Symbol" w:hint="default"/>
      </w:rPr>
    </w:lvl>
    <w:lvl w:ilvl="4" w:tplc="04050003" w:tentative="1">
      <w:start w:val="1"/>
      <w:numFmt w:val="bullet"/>
      <w:lvlText w:val="o"/>
      <w:lvlJc w:val="left"/>
      <w:pPr>
        <w:ind w:left="5760" w:hanging="360"/>
      </w:pPr>
      <w:rPr>
        <w:rFonts w:ascii="Courier New" w:hAnsi="Courier New" w:cs="Courier New" w:hint="default"/>
      </w:rPr>
    </w:lvl>
    <w:lvl w:ilvl="5" w:tplc="04050005" w:tentative="1">
      <w:start w:val="1"/>
      <w:numFmt w:val="bullet"/>
      <w:lvlText w:val=""/>
      <w:lvlJc w:val="left"/>
      <w:pPr>
        <w:ind w:left="6480" w:hanging="360"/>
      </w:pPr>
      <w:rPr>
        <w:rFonts w:ascii="Wingdings" w:hAnsi="Wingdings" w:hint="default"/>
      </w:rPr>
    </w:lvl>
    <w:lvl w:ilvl="6" w:tplc="04050001" w:tentative="1">
      <w:start w:val="1"/>
      <w:numFmt w:val="bullet"/>
      <w:lvlText w:val=""/>
      <w:lvlJc w:val="left"/>
      <w:pPr>
        <w:ind w:left="7200" w:hanging="360"/>
      </w:pPr>
      <w:rPr>
        <w:rFonts w:ascii="Symbol" w:hAnsi="Symbol" w:hint="default"/>
      </w:rPr>
    </w:lvl>
    <w:lvl w:ilvl="7" w:tplc="04050003" w:tentative="1">
      <w:start w:val="1"/>
      <w:numFmt w:val="bullet"/>
      <w:lvlText w:val="o"/>
      <w:lvlJc w:val="left"/>
      <w:pPr>
        <w:ind w:left="7920" w:hanging="360"/>
      </w:pPr>
      <w:rPr>
        <w:rFonts w:ascii="Courier New" w:hAnsi="Courier New" w:cs="Courier New" w:hint="default"/>
      </w:rPr>
    </w:lvl>
    <w:lvl w:ilvl="8" w:tplc="04050005" w:tentative="1">
      <w:start w:val="1"/>
      <w:numFmt w:val="bullet"/>
      <w:lvlText w:val=""/>
      <w:lvlJc w:val="left"/>
      <w:pPr>
        <w:ind w:left="8640" w:hanging="360"/>
      </w:pPr>
      <w:rPr>
        <w:rFonts w:ascii="Wingdings" w:hAnsi="Wingdings" w:hint="default"/>
      </w:rPr>
    </w:lvl>
  </w:abstractNum>
  <w:abstractNum w:abstractNumId="34" w15:restartNumberingAfterBreak="0">
    <w:nsid w:val="71A7526C"/>
    <w:multiLevelType w:val="hybridMultilevel"/>
    <w:tmpl w:val="732828C0"/>
    <w:lvl w:ilvl="0" w:tplc="0405000F">
      <w:start w:val="1"/>
      <w:numFmt w:val="decimal"/>
      <w:lvlText w:val="%1."/>
      <w:lvlJc w:val="left"/>
      <w:pPr>
        <w:ind w:left="720" w:hanging="360"/>
      </w:pPr>
    </w:lvl>
    <w:lvl w:ilvl="1" w:tplc="9F30A148">
      <w:start w:val="1"/>
      <w:numFmt w:val="lowerLetter"/>
      <w:lvlText w:val="%2."/>
      <w:lvlJc w:val="left"/>
      <w:pPr>
        <w:ind w:left="1440" w:hanging="360"/>
      </w:pPr>
      <w:rPr>
        <w:rFonts w:ascii="Cambria" w:hAnsi="Cambria" w:hint="default"/>
      </w:rPr>
    </w:lvl>
    <w:lvl w:ilvl="2" w:tplc="0E7623CE">
      <w:start w:val="1"/>
      <w:numFmt w:val="bullet"/>
      <w:lvlText w:val=""/>
      <w:lvlJc w:val="left"/>
      <w:pPr>
        <w:ind w:left="2160" w:hanging="180"/>
      </w:pPr>
      <w:rPr>
        <w:rFonts w:ascii="Symbol" w:hAnsi="Symbol" w:hint="default"/>
      </w:rPr>
    </w:lvl>
    <w:lvl w:ilvl="3" w:tplc="0E7623CE">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3">
      <w:start w:val="1"/>
      <w:numFmt w:val="bullet"/>
      <w:lvlText w:val="o"/>
      <w:lvlJc w:val="left"/>
      <w:pPr>
        <w:ind w:left="4320" w:hanging="180"/>
      </w:pPr>
      <w:rPr>
        <w:rFonts w:ascii="Courier New" w:hAnsi="Courier New" w:cs="Courier New" w:hint="default"/>
      </w:rPr>
    </w:lvl>
    <w:lvl w:ilvl="6" w:tplc="8042C76C">
      <w:start w:val="1"/>
      <w:numFmt w:val="decimal"/>
      <w:lvlText w:val="%7)"/>
      <w:lvlJc w:val="left"/>
      <w:pPr>
        <w:ind w:left="5040" w:hanging="360"/>
      </w:pPr>
      <w:rPr>
        <w:rFonts w:hint="default"/>
      </w:r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4F645D0"/>
    <w:multiLevelType w:val="hybridMultilevel"/>
    <w:tmpl w:val="B8E0DB4E"/>
    <w:lvl w:ilvl="0" w:tplc="04050001">
      <w:start w:val="1"/>
      <w:numFmt w:val="bullet"/>
      <w:lvlText w:val=""/>
      <w:lvlJc w:val="left"/>
      <w:pPr>
        <w:ind w:left="2160" w:hanging="360"/>
      </w:pPr>
      <w:rPr>
        <w:rFonts w:ascii="Symbol" w:hAnsi="Symbol"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36" w15:restartNumberingAfterBreak="0">
    <w:nsid w:val="762B2704"/>
    <w:multiLevelType w:val="hybridMultilevel"/>
    <w:tmpl w:val="E2B626C6"/>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37" w15:restartNumberingAfterBreak="0">
    <w:nsid w:val="76B85328"/>
    <w:multiLevelType w:val="hybridMultilevel"/>
    <w:tmpl w:val="E4DA21AC"/>
    <w:lvl w:ilvl="0" w:tplc="04050011">
      <w:start w:val="1"/>
      <w:numFmt w:val="decimal"/>
      <w:lvlText w:val="%1)"/>
      <w:lvlJc w:val="left"/>
      <w:pPr>
        <w:ind w:left="720" w:hanging="360"/>
      </w:pPr>
    </w:lvl>
    <w:lvl w:ilvl="1" w:tplc="04050017">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3"/>
  </w:num>
  <w:num w:numId="2">
    <w:abstractNumId w:val="11"/>
  </w:num>
  <w:num w:numId="3">
    <w:abstractNumId w:val="1"/>
  </w:num>
  <w:num w:numId="4">
    <w:abstractNumId w:val="35"/>
  </w:num>
  <w:num w:numId="5">
    <w:abstractNumId w:val="24"/>
  </w:num>
  <w:num w:numId="6">
    <w:abstractNumId w:val="18"/>
  </w:num>
  <w:num w:numId="7">
    <w:abstractNumId w:val="22"/>
  </w:num>
  <w:num w:numId="8">
    <w:abstractNumId w:val="8"/>
  </w:num>
  <w:num w:numId="9">
    <w:abstractNumId w:val="23"/>
  </w:num>
  <w:num w:numId="10">
    <w:abstractNumId w:val="16"/>
  </w:num>
  <w:num w:numId="11">
    <w:abstractNumId w:val="29"/>
  </w:num>
  <w:num w:numId="12">
    <w:abstractNumId w:val="2"/>
  </w:num>
  <w:num w:numId="13">
    <w:abstractNumId w:val="21"/>
  </w:num>
  <w:num w:numId="14">
    <w:abstractNumId w:val="17"/>
  </w:num>
  <w:num w:numId="15">
    <w:abstractNumId w:val="36"/>
  </w:num>
  <w:num w:numId="16">
    <w:abstractNumId w:val="4"/>
  </w:num>
  <w:num w:numId="17">
    <w:abstractNumId w:val="30"/>
  </w:num>
  <w:num w:numId="18">
    <w:abstractNumId w:val="12"/>
  </w:num>
  <w:num w:numId="19">
    <w:abstractNumId w:val="9"/>
  </w:num>
  <w:num w:numId="20">
    <w:abstractNumId w:val="15"/>
  </w:num>
  <w:num w:numId="21">
    <w:abstractNumId w:val="32"/>
  </w:num>
  <w:num w:numId="22">
    <w:abstractNumId w:val="33"/>
  </w:num>
  <w:num w:numId="23">
    <w:abstractNumId w:val="34"/>
  </w:num>
  <w:num w:numId="24">
    <w:abstractNumId w:val="6"/>
  </w:num>
  <w:num w:numId="25">
    <w:abstractNumId w:val="0"/>
  </w:num>
  <w:num w:numId="26">
    <w:abstractNumId w:val="31"/>
  </w:num>
  <w:num w:numId="27">
    <w:abstractNumId w:val="14"/>
  </w:num>
  <w:num w:numId="28">
    <w:abstractNumId w:val="27"/>
  </w:num>
  <w:num w:numId="29">
    <w:abstractNumId w:val="5"/>
  </w:num>
  <w:num w:numId="30">
    <w:abstractNumId w:val="37"/>
  </w:num>
  <w:num w:numId="31">
    <w:abstractNumId w:val="26"/>
  </w:num>
  <w:num w:numId="32">
    <w:abstractNumId w:val="3"/>
  </w:num>
  <w:num w:numId="33">
    <w:abstractNumId w:val="25"/>
  </w:num>
  <w:num w:numId="34">
    <w:abstractNumId w:val="20"/>
  </w:num>
  <w:num w:numId="35">
    <w:abstractNumId w:val="28"/>
  </w:num>
  <w:num w:numId="36">
    <w:abstractNumId w:val="7"/>
  </w:num>
  <w:num w:numId="37">
    <w:abstractNumId w:val="19"/>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14A"/>
    <w:rsid w:val="00015EE5"/>
    <w:rsid w:val="00036CBA"/>
    <w:rsid w:val="0005131B"/>
    <w:rsid w:val="00060298"/>
    <w:rsid w:val="00064F73"/>
    <w:rsid w:val="00065932"/>
    <w:rsid w:val="000959FD"/>
    <w:rsid w:val="000A50FD"/>
    <w:rsid w:val="000C69BB"/>
    <w:rsid w:val="000E33C9"/>
    <w:rsid w:val="000F50F6"/>
    <w:rsid w:val="000F7C4F"/>
    <w:rsid w:val="001019A2"/>
    <w:rsid w:val="00104EE1"/>
    <w:rsid w:val="00106799"/>
    <w:rsid w:val="00110F64"/>
    <w:rsid w:val="00122FB4"/>
    <w:rsid w:val="00134BB6"/>
    <w:rsid w:val="00135CF2"/>
    <w:rsid w:val="00145CC5"/>
    <w:rsid w:val="00163264"/>
    <w:rsid w:val="00166DB0"/>
    <w:rsid w:val="00170B46"/>
    <w:rsid w:val="001911B5"/>
    <w:rsid w:val="001A4B49"/>
    <w:rsid w:val="001B03BC"/>
    <w:rsid w:val="001D30EB"/>
    <w:rsid w:val="001D7BC3"/>
    <w:rsid w:val="001F00E1"/>
    <w:rsid w:val="001F0C3E"/>
    <w:rsid w:val="001F1734"/>
    <w:rsid w:val="001F6CB8"/>
    <w:rsid w:val="00210F0E"/>
    <w:rsid w:val="002142A5"/>
    <w:rsid w:val="00216677"/>
    <w:rsid w:val="0021759B"/>
    <w:rsid w:val="00230B77"/>
    <w:rsid w:val="00230BA9"/>
    <w:rsid w:val="002315EE"/>
    <w:rsid w:val="0024461F"/>
    <w:rsid w:val="00256E51"/>
    <w:rsid w:val="002604F3"/>
    <w:rsid w:val="002718A5"/>
    <w:rsid w:val="00291527"/>
    <w:rsid w:val="00295249"/>
    <w:rsid w:val="00296736"/>
    <w:rsid w:val="00297900"/>
    <w:rsid w:val="002B46C6"/>
    <w:rsid w:val="002C2339"/>
    <w:rsid w:val="002E5F76"/>
    <w:rsid w:val="002E7E60"/>
    <w:rsid w:val="003023FF"/>
    <w:rsid w:val="00303C9B"/>
    <w:rsid w:val="00310C76"/>
    <w:rsid w:val="00310D33"/>
    <w:rsid w:val="00313691"/>
    <w:rsid w:val="00326F8D"/>
    <w:rsid w:val="003340B3"/>
    <w:rsid w:val="00341EF4"/>
    <w:rsid w:val="00352EB6"/>
    <w:rsid w:val="0035438F"/>
    <w:rsid w:val="0036509B"/>
    <w:rsid w:val="003A044C"/>
    <w:rsid w:val="003B03DD"/>
    <w:rsid w:val="003D3CC7"/>
    <w:rsid w:val="003E6563"/>
    <w:rsid w:val="00421DCD"/>
    <w:rsid w:val="00436B01"/>
    <w:rsid w:val="00443CE2"/>
    <w:rsid w:val="00454944"/>
    <w:rsid w:val="004664C0"/>
    <w:rsid w:val="0047265A"/>
    <w:rsid w:val="004732E0"/>
    <w:rsid w:val="004D70C7"/>
    <w:rsid w:val="004E4DEF"/>
    <w:rsid w:val="004F63AF"/>
    <w:rsid w:val="004F7BE8"/>
    <w:rsid w:val="005076CA"/>
    <w:rsid w:val="00511E61"/>
    <w:rsid w:val="00533609"/>
    <w:rsid w:val="00535C0E"/>
    <w:rsid w:val="00542428"/>
    <w:rsid w:val="0055493F"/>
    <w:rsid w:val="005609EC"/>
    <w:rsid w:val="00562855"/>
    <w:rsid w:val="005806A0"/>
    <w:rsid w:val="00590D5C"/>
    <w:rsid w:val="00591C02"/>
    <w:rsid w:val="005D33C3"/>
    <w:rsid w:val="005E34E2"/>
    <w:rsid w:val="005E3B89"/>
    <w:rsid w:val="005E625A"/>
    <w:rsid w:val="0060087D"/>
    <w:rsid w:val="00606711"/>
    <w:rsid w:val="006343BE"/>
    <w:rsid w:val="00652F86"/>
    <w:rsid w:val="00652FF9"/>
    <w:rsid w:val="00685A2C"/>
    <w:rsid w:val="00685D4F"/>
    <w:rsid w:val="00686D7F"/>
    <w:rsid w:val="00692BFC"/>
    <w:rsid w:val="006A55C5"/>
    <w:rsid w:val="006B4ACB"/>
    <w:rsid w:val="006B7146"/>
    <w:rsid w:val="006C219E"/>
    <w:rsid w:val="006E0F8E"/>
    <w:rsid w:val="00714BB8"/>
    <w:rsid w:val="00720AC0"/>
    <w:rsid w:val="007414D1"/>
    <w:rsid w:val="00766496"/>
    <w:rsid w:val="007673B1"/>
    <w:rsid w:val="00796743"/>
    <w:rsid w:val="007A2CAB"/>
    <w:rsid w:val="007A2CD6"/>
    <w:rsid w:val="007B6AC2"/>
    <w:rsid w:val="007E1E8B"/>
    <w:rsid w:val="007E688B"/>
    <w:rsid w:val="00801FB6"/>
    <w:rsid w:val="00820BD8"/>
    <w:rsid w:val="008251BC"/>
    <w:rsid w:val="00830F25"/>
    <w:rsid w:val="00832F80"/>
    <w:rsid w:val="0084189E"/>
    <w:rsid w:val="00853866"/>
    <w:rsid w:val="00861E77"/>
    <w:rsid w:val="00862573"/>
    <w:rsid w:val="008703E5"/>
    <w:rsid w:val="00871223"/>
    <w:rsid w:val="00876934"/>
    <w:rsid w:val="00877905"/>
    <w:rsid w:val="00880BD8"/>
    <w:rsid w:val="008913CA"/>
    <w:rsid w:val="008B37BB"/>
    <w:rsid w:val="008C13E8"/>
    <w:rsid w:val="008C2269"/>
    <w:rsid w:val="008E1613"/>
    <w:rsid w:val="008E2DB4"/>
    <w:rsid w:val="008E2DE0"/>
    <w:rsid w:val="00902BEE"/>
    <w:rsid w:val="0091108E"/>
    <w:rsid w:val="0091197F"/>
    <w:rsid w:val="00917C4C"/>
    <w:rsid w:val="00933E59"/>
    <w:rsid w:val="00942299"/>
    <w:rsid w:val="00951ACB"/>
    <w:rsid w:val="009573B5"/>
    <w:rsid w:val="00966581"/>
    <w:rsid w:val="00975665"/>
    <w:rsid w:val="009769A5"/>
    <w:rsid w:val="0098468F"/>
    <w:rsid w:val="00990DA4"/>
    <w:rsid w:val="009964A3"/>
    <w:rsid w:val="009A3948"/>
    <w:rsid w:val="009A7338"/>
    <w:rsid w:val="009B0577"/>
    <w:rsid w:val="009C7AF6"/>
    <w:rsid w:val="009D571F"/>
    <w:rsid w:val="009D64FB"/>
    <w:rsid w:val="009E091F"/>
    <w:rsid w:val="009F74F2"/>
    <w:rsid w:val="009F77F5"/>
    <w:rsid w:val="00A15DE0"/>
    <w:rsid w:val="00A1654E"/>
    <w:rsid w:val="00A1714A"/>
    <w:rsid w:val="00A40DE1"/>
    <w:rsid w:val="00A51066"/>
    <w:rsid w:val="00A54D34"/>
    <w:rsid w:val="00A56061"/>
    <w:rsid w:val="00A562A1"/>
    <w:rsid w:val="00A830F3"/>
    <w:rsid w:val="00AA5BA7"/>
    <w:rsid w:val="00AA7DD1"/>
    <w:rsid w:val="00AB450E"/>
    <w:rsid w:val="00AC1817"/>
    <w:rsid w:val="00AC2EA7"/>
    <w:rsid w:val="00AD0BA9"/>
    <w:rsid w:val="00AD15CE"/>
    <w:rsid w:val="00AD16B9"/>
    <w:rsid w:val="00AD6FFF"/>
    <w:rsid w:val="00AE1973"/>
    <w:rsid w:val="00AE24C6"/>
    <w:rsid w:val="00AE3B9B"/>
    <w:rsid w:val="00AE7DC3"/>
    <w:rsid w:val="00AF47DE"/>
    <w:rsid w:val="00AF7EC0"/>
    <w:rsid w:val="00B0215C"/>
    <w:rsid w:val="00B1158F"/>
    <w:rsid w:val="00B14CAF"/>
    <w:rsid w:val="00B25038"/>
    <w:rsid w:val="00B260C9"/>
    <w:rsid w:val="00B31E82"/>
    <w:rsid w:val="00B321D7"/>
    <w:rsid w:val="00B44649"/>
    <w:rsid w:val="00B52653"/>
    <w:rsid w:val="00B8655F"/>
    <w:rsid w:val="00BA3016"/>
    <w:rsid w:val="00BB5D67"/>
    <w:rsid w:val="00BC4B3B"/>
    <w:rsid w:val="00BD1821"/>
    <w:rsid w:val="00BE1693"/>
    <w:rsid w:val="00BE27FB"/>
    <w:rsid w:val="00BE7D3E"/>
    <w:rsid w:val="00BF7B4B"/>
    <w:rsid w:val="00C009FC"/>
    <w:rsid w:val="00C03D30"/>
    <w:rsid w:val="00C1307B"/>
    <w:rsid w:val="00C13FD8"/>
    <w:rsid w:val="00C14858"/>
    <w:rsid w:val="00C27146"/>
    <w:rsid w:val="00C31D6C"/>
    <w:rsid w:val="00C45405"/>
    <w:rsid w:val="00C46889"/>
    <w:rsid w:val="00C54843"/>
    <w:rsid w:val="00C56141"/>
    <w:rsid w:val="00C6539D"/>
    <w:rsid w:val="00C6594F"/>
    <w:rsid w:val="00C75256"/>
    <w:rsid w:val="00C80597"/>
    <w:rsid w:val="00C90382"/>
    <w:rsid w:val="00C92037"/>
    <w:rsid w:val="00C957CA"/>
    <w:rsid w:val="00CA0D03"/>
    <w:rsid w:val="00CA2581"/>
    <w:rsid w:val="00CB29D3"/>
    <w:rsid w:val="00CB3C58"/>
    <w:rsid w:val="00CC02CA"/>
    <w:rsid w:val="00CD6B33"/>
    <w:rsid w:val="00CE157F"/>
    <w:rsid w:val="00CE78EC"/>
    <w:rsid w:val="00CF229D"/>
    <w:rsid w:val="00D03FD4"/>
    <w:rsid w:val="00D063DC"/>
    <w:rsid w:val="00D1649D"/>
    <w:rsid w:val="00D30E3D"/>
    <w:rsid w:val="00D33A22"/>
    <w:rsid w:val="00D3698C"/>
    <w:rsid w:val="00D3703E"/>
    <w:rsid w:val="00D4274F"/>
    <w:rsid w:val="00D63FBF"/>
    <w:rsid w:val="00D65A9D"/>
    <w:rsid w:val="00D75E34"/>
    <w:rsid w:val="00D771AF"/>
    <w:rsid w:val="00D879D9"/>
    <w:rsid w:val="00D93D95"/>
    <w:rsid w:val="00DA1EAE"/>
    <w:rsid w:val="00DA5FDE"/>
    <w:rsid w:val="00DC0C23"/>
    <w:rsid w:val="00DC307B"/>
    <w:rsid w:val="00DC4492"/>
    <w:rsid w:val="00DC7EA5"/>
    <w:rsid w:val="00DD4319"/>
    <w:rsid w:val="00DD5726"/>
    <w:rsid w:val="00DE214E"/>
    <w:rsid w:val="00DF0C76"/>
    <w:rsid w:val="00E04C0F"/>
    <w:rsid w:val="00E063B4"/>
    <w:rsid w:val="00E1022E"/>
    <w:rsid w:val="00E20EA4"/>
    <w:rsid w:val="00E24BAB"/>
    <w:rsid w:val="00E37CBE"/>
    <w:rsid w:val="00E54C6A"/>
    <w:rsid w:val="00E571F6"/>
    <w:rsid w:val="00E65B0F"/>
    <w:rsid w:val="00E7545F"/>
    <w:rsid w:val="00EA29A6"/>
    <w:rsid w:val="00EB53F9"/>
    <w:rsid w:val="00ED7B85"/>
    <w:rsid w:val="00EF0FC3"/>
    <w:rsid w:val="00EF5E14"/>
    <w:rsid w:val="00F045FC"/>
    <w:rsid w:val="00F10DF2"/>
    <w:rsid w:val="00F1320B"/>
    <w:rsid w:val="00F207B2"/>
    <w:rsid w:val="00F20DBA"/>
    <w:rsid w:val="00F23584"/>
    <w:rsid w:val="00F257FA"/>
    <w:rsid w:val="00F25D10"/>
    <w:rsid w:val="00F32985"/>
    <w:rsid w:val="00F34E82"/>
    <w:rsid w:val="00F46B04"/>
    <w:rsid w:val="00F77B2D"/>
    <w:rsid w:val="00F818A2"/>
    <w:rsid w:val="00F90472"/>
    <w:rsid w:val="00F91A64"/>
    <w:rsid w:val="00F939A2"/>
    <w:rsid w:val="00FA1FBA"/>
    <w:rsid w:val="00FA3FB9"/>
    <w:rsid w:val="00FC6899"/>
    <w:rsid w:val="00FD55D3"/>
    <w:rsid w:val="00FE636D"/>
    <w:rsid w:val="00FE7FD0"/>
    <w:rsid w:val="00FF62E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B5A0F"/>
  <w15:docId w15:val="{ED44DD5B-706E-4956-ABCB-779678BF8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171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A1714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DD5726"/>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A1714A"/>
    <w:rPr>
      <w:rFonts w:asciiTheme="majorHAnsi" w:eastAsiaTheme="majorEastAsia" w:hAnsiTheme="majorHAnsi" w:cstheme="majorBidi"/>
      <w:b/>
      <w:bCs/>
      <w:color w:val="4F81BD" w:themeColor="accent1"/>
      <w:sz w:val="26"/>
      <w:szCs w:val="26"/>
    </w:rPr>
  </w:style>
  <w:style w:type="character" w:customStyle="1" w:styleId="Nadpis1Char">
    <w:name w:val="Nadpis 1 Char"/>
    <w:basedOn w:val="Standardnpsmoodstavce"/>
    <w:link w:val="Nadpis1"/>
    <w:uiPriority w:val="9"/>
    <w:rsid w:val="00A1714A"/>
    <w:rPr>
      <w:rFonts w:asciiTheme="majorHAnsi" w:eastAsiaTheme="majorEastAsia" w:hAnsiTheme="majorHAnsi" w:cstheme="majorBidi"/>
      <w:b/>
      <w:bCs/>
      <w:color w:val="365F91" w:themeColor="accent1" w:themeShade="BF"/>
      <w:sz w:val="28"/>
      <w:szCs w:val="28"/>
    </w:rPr>
  </w:style>
  <w:style w:type="paragraph" w:styleId="Odstavecseseznamem">
    <w:name w:val="List Paragraph"/>
    <w:basedOn w:val="Normln"/>
    <w:uiPriority w:val="34"/>
    <w:qFormat/>
    <w:rsid w:val="00A1714A"/>
    <w:pPr>
      <w:ind w:left="720"/>
      <w:contextualSpacing/>
    </w:pPr>
  </w:style>
  <w:style w:type="paragraph" w:styleId="Zhlav">
    <w:name w:val="header"/>
    <w:basedOn w:val="Normln"/>
    <w:link w:val="ZhlavChar"/>
    <w:uiPriority w:val="99"/>
    <w:unhideWhenUsed/>
    <w:rsid w:val="00A5606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56061"/>
  </w:style>
  <w:style w:type="paragraph" w:styleId="Zpat">
    <w:name w:val="footer"/>
    <w:basedOn w:val="Normln"/>
    <w:link w:val="ZpatChar"/>
    <w:uiPriority w:val="99"/>
    <w:unhideWhenUsed/>
    <w:rsid w:val="00A56061"/>
    <w:pPr>
      <w:tabs>
        <w:tab w:val="center" w:pos="4536"/>
        <w:tab w:val="right" w:pos="9072"/>
      </w:tabs>
      <w:spacing w:after="0" w:line="240" w:lineRule="auto"/>
    </w:pPr>
  </w:style>
  <w:style w:type="character" w:customStyle="1" w:styleId="ZpatChar">
    <w:name w:val="Zápatí Char"/>
    <w:basedOn w:val="Standardnpsmoodstavce"/>
    <w:link w:val="Zpat"/>
    <w:uiPriority w:val="99"/>
    <w:rsid w:val="00A56061"/>
  </w:style>
  <w:style w:type="character" w:styleId="Hypertextovodkaz">
    <w:name w:val="Hyperlink"/>
    <w:basedOn w:val="Standardnpsmoodstavce"/>
    <w:uiPriority w:val="99"/>
    <w:unhideWhenUsed/>
    <w:rsid w:val="0091197F"/>
    <w:rPr>
      <w:color w:val="0000FF" w:themeColor="hyperlink"/>
      <w:u w:val="single"/>
    </w:rPr>
  </w:style>
  <w:style w:type="paragraph" w:styleId="Textbubliny">
    <w:name w:val="Balloon Text"/>
    <w:basedOn w:val="Normln"/>
    <w:link w:val="TextbublinyChar"/>
    <w:uiPriority w:val="99"/>
    <w:semiHidden/>
    <w:unhideWhenUsed/>
    <w:rsid w:val="008C226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C2269"/>
    <w:rPr>
      <w:rFonts w:ascii="Tahoma" w:hAnsi="Tahoma" w:cs="Tahoma"/>
      <w:sz w:val="16"/>
      <w:szCs w:val="16"/>
    </w:rPr>
  </w:style>
  <w:style w:type="paragraph" w:styleId="Nzev">
    <w:name w:val="Title"/>
    <w:basedOn w:val="Normln"/>
    <w:next w:val="Normln"/>
    <w:link w:val="NzevChar"/>
    <w:uiPriority w:val="10"/>
    <w:qFormat/>
    <w:rsid w:val="00AE197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E1973"/>
    <w:rPr>
      <w:rFonts w:asciiTheme="majorHAnsi" w:eastAsiaTheme="majorEastAsia" w:hAnsiTheme="majorHAnsi" w:cstheme="majorBidi"/>
      <w:spacing w:val="-10"/>
      <w:kern w:val="28"/>
      <w:sz w:val="56"/>
      <w:szCs w:val="56"/>
    </w:rPr>
  </w:style>
  <w:style w:type="table" w:styleId="Mkatabulky">
    <w:name w:val="Table Grid"/>
    <w:basedOn w:val="Normlntabulka"/>
    <w:uiPriority w:val="39"/>
    <w:rsid w:val="00A51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
    <w:name w:val="Nadpis 3 Char"/>
    <w:basedOn w:val="Standardnpsmoodstavce"/>
    <w:link w:val="Nadpis3"/>
    <w:uiPriority w:val="9"/>
    <w:rsid w:val="00DD5726"/>
    <w:rPr>
      <w:rFonts w:asciiTheme="majorHAnsi" w:eastAsiaTheme="majorEastAsia" w:hAnsiTheme="majorHAnsi" w:cstheme="majorBidi"/>
      <w:b/>
      <w:bCs/>
      <w:color w:val="4F81BD" w:themeColor="accent1"/>
    </w:rPr>
  </w:style>
  <w:style w:type="character" w:customStyle="1" w:styleId="Nevyeenzmnka1">
    <w:name w:val="Nevyřešená zmínka1"/>
    <w:basedOn w:val="Standardnpsmoodstavce"/>
    <w:uiPriority w:val="99"/>
    <w:semiHidden/>
    <w:unhideWhenUsed/>
    <w:rsid w:val="00A54D34"/>
    <w:rPr>
      <w:color w:val="605E5C"/>
      <w:shd w:val="clear" w:color="auto" w:fill="E1DFDD"/>
    </w:rPr>
  </w:style>
  <w:style w:type="character" w:styleId="Sledovanodkaz">
    <w:name w:val="FollowedHyperlink"/>
    <w:basedOn w:val="Standardnpsmoodstavce"/>
    <w:uiPriority w:val="99"/>
    <w:semiHidden/>
    <w:unhideWhenUsed/>
    <w:rsid w:val="00D65A9D"/>
    <w:rPr>
      <w:color w:val="800080" w:themeColor="followedHyperlink"/>
      <w:u w:val="single"/>
    </w:rPr>
  </w:style>
  <w:style w:type="character" w:customStyle="1" w:styleId="Nevyeenzmnka2">
    <w:name w:val="Nevyřešená zmínka2"/>
    <w:basedOn w:val="Standardnpsmoodstavce"/>
    <w:uiPriority w:val="99"/>
    <w:semiHidden/>
    <w:unhideWhenUsed/>
    <w:rsid w:val="00F10DF2"/>
    <w:rPr>
      <w:color w:val="605E5C"/>
      <w:shd w:val="clear" w:color="auto" w:fill="E1DFDD"/>
    </w:rPr>
  </w:style>
  <w:style w:type="character" w:styleId="Nevyeenzmnka">
    <w:name w:val="Unresolved Mention"/>
    <w:basedOn w:val="Standardnpsmoodstavce"/>
    <w:uiPriority w:val="99"/>
    <w:semiHidden/>
    <w:unhideWhenUsed/>
    <w:rsid w:val="002B46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85706">
      <w:bodyDiv w:val="1"/>
      <w:marLeft w:val="0"/>
      <w:marRight w:val="0"/>
      <w:marTop w:val="0"/>
      <w:marBottom w:val="0"/>
      <w:divBdr>
        <w:top w:val="none" w:sz="0" w:space="0" w:color="auto"/>
        <w:left w:val="none" w:sz="0" w:space="0" w:color="auto"/>
        <w:bottom w:val="none" w:sz="0" w:space="0" w:color="auto"/>
        <w:right w:val="none" w:sz="0" w:space="0" w:color="auto"/>
      </w:divBdr>
    </w:div>
    <w:div w:id="882639333">
      <w:bodyDiv w:val="1"/>
      <w:marLeft w:val="0"/>
      <w:marRight w:val="0"/>
      <w:marTop w:val="0"/>
      <w:marBottom w:val="0"/>
      <w:divBdr>
        <w:top w:val="none" w:sz="0" w:space="0" w:color="auto"/>
        <w:left w:val="none" w:sz="0" w:space="0" w:color="auto"/>
        <w:bottom w:val="none" w:sz="0" w:space="0" w:color="auto"/>
        <w:right w:val="none" w:sz="0" w:space="0" w:color="auto"/>
      </w:divBdr>
    </w:div>
    <w:div w:id="966469450">
      <w:bodyDiv w:val="1"/>
      <w:marLeft w:val="0"/>
      <w:marRight w:val="0"/>
      <w:marTop w:val="0"/>
      <w:marBottom w:val="0"/>
      <w:divBdr>
        <w:top w:val="none" w:sz="0" w:space="0" w:color="auto"/>
        <w:left w:val="none" w:sz="0" w:space="0" w:color="auto"/>
        <w:bottom w:val="none" w:sz="0" w:space="0" w:color="auto"/>
        <w:right w:val="none" w:sz="0" w:space="0" w:color="auto"/>
      </w:divBdr>
    </w:div>
    <w:div w:id="191412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389</Words>
  <Characters>2296</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Moje</dc:creator>
  <cp:lastModifiedBy>Blanka Jáchimová</cp:lastModifiedBy>
  <cp:revision>3</cp:revision>
  <cp:lastPrinted>2021-06-11T19:36:00Z</cp:lastPrinted>
  <dcterms:created xsi:type="dcterms:W3CDTF">2021-08-08T20:25:00Z</dcterms:created>
  <dcterms:modified xsi:type="dcterms:W3CDTF">2021-08-16T15:48:00Z</dcterms:modified>
</cp:coreProperties>
</file>