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BC39" w14:textId="77777777" w:rsidR="00130FE8" w:rsidRDefault="00D357A2" w:rsidP="008F1B6F">
      <w:pPr>
        <w:pStyle w:val="OdrkovseznamHTML"/>
        <w:numPr>
          <w:ilvl w:val="0"/>
          <w:numId w:val="0"/>
        </w:numPr>
        <w:spacing w:line="360" w:lineRule="auto"/>
        <w:ind w:left="426" w:hanging="360"/>
        <w:rPr>
          <w:rFonts w:ascii="Times New Roman" w:hAnsi="Times New Roman" w:cs="Times New Roman"/>
          <w:b/>
          <w:sz w:val="40"/>
          <w:szCs w:val="40"/>
        </w:rPr>
      </w:pPr>
      <w:r w:rsidRPr="00D07869">
        <w:rPr>
          <w:rFonts w:ascii="Times New Roman" w:hAnsi="Times New Roman" w:cs="Times New Roman"/>
          <w:b/>
          <w:sz w:val="40"/>
          <w:szCs w:val="40"/>
        </w:rPr>
        <w:t>Pedagogická praxe 2 s</w:t>
      </w:r>
      <w:r w:rsidR="00D07869">
        <w:rPr>
          <w:rFonts w:ascii="Times New Roman" w:hAnsi="Times New Roman" w:cs="Times New Roman"/>
          <w:b/>
          <w:sz w:val="40"/>
          <w:szCs w:val="40"/>
        </w:rPr>
        <w:t> </w:t>
      </w:r>
      <w:r w:rsidRPr="00D07869">
        <w:rPr>
          <w:rFonts w:ascii="Times New Roman" w:hAnsi="Times New Roman" w:cs="Times New Roman"/>
          <w:b/>
          <w:sz w:val="40"/>
          <w:szCs w:val="40"/>
        </w:rPr>
        <w:t>reflexí</w:t>
      </w:r>
    </w:p>
    <w:p w14:paraId="0CAC9547" w14:textId="77777777" w:rsidR="00D07869" w:rsidRPr="001F1E85" w:rsidRDefault="00D07869" w:rsidP="008F1B6F">
      <w:pPr>
        <w:pStyle w:val="OdrkovseznamHTML"/>
        <w:numPr>
          <w:ilvl w:val="0"/>
          <w:numId w:val="0"/>
        </w:numPr>
        <w:spacing w:line="360" w:lineRule="auto"/>
        <w:ind w:left="426" w:hanging="360"/>
        <w:rPr>
          <w:rFonts w:ascii="Times New Roman" w:hAnsi="Times New Roman" w:cs="Times New Roman"/>
          <w:b/>
          <w:sz w:val="24"/>
        </w:rPr>
      </w:pPr>
    </w:p>
    <w:p w14:paraId="53E76B9B" w14:textId="77777777" w:rsidR="00D07869" w:rsidRDefault="001F1E85" w:rsidP="0040761C">
      <w:pPr>
        <w:pStyle w:val="OdrkovseznamHTML"/>
        <w:numPr>
          <w:ilvl w:val="0"/>
          <w:numId w:val="0"/>
        </w:numPr>
        <w:spacing w:line="360" w:lineRule="auto"/>
        <w:ind w:left="426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Náslechová praxe v málotřídní škole.</w:t>
      </w:r>
    </w:p>
    <w:p w14:paraId="7017F697" w14:textId="77777777" w:rsidR="001F1E85" w:rsidRDefault="001F1E85" w:rsidP="0040761C">
      <w:pPr>
        <w:pStyle w:val="OdrkovseznamHTML"/>
        <w:numPr>
          <w:ilvl w:val="0"/>
          <w:numId w:val="0"/>
        </w:numPr>
        <w:spacing w:line="360" w:lineRule="auto"/>
        <w:ind w:left="426" w:hanging="360"/>
        <w:rPr>
          <w:rFonts w:ascii="Times New Roman" w:hAnsi="Times New Roman" w:cs="Times New Roman"/>
          <w:b/>
          <w:sz w:val="24"/>
        </w:rPr>
      </w:pPr>
    </w:p>
    <w:p w14:paraId="625C0487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7A2">
        <w:rPr>
          <w:rFonts w:ascii="Times New Roman" w:hAnsi="Times New Roman" w:cs="Times New Roman"/>
          <w:b/>
          <w:bCs/>
          <w:sz w:val="24"/>
          <w:szCs w:val="24"/>
        </w:rPr>
        <w:t xml:space="preserve">Prerekvizita -  </w:t>
      </w:r>
      <w:r w:rsidRPr="001F1E85">
        <w:rPr>
          <w:rFonts w:ascii="Times New Roman" w:hAnsi="Times New Roman" w:cs="Times New Roman"/>
          <w:bCs/>
          <w:sz w:val="24"/>
          <w:szCs w:val="24"/>
        </w:rPr>
        <w:t>Pedagogická praxe 1 s reflexí</w:t>
      </w:r>
    </w:p>
    <w:p w14:paraId="7F268AAD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4A314AC" w14:textId="77777777" w:rsidR="001F1E85" w:rsidRPr="00747816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47816">
        <w:rPr>
          <w:rFonts w:ascii="Times New Roman" w:hAnsi="Times New Roman" w:cs="Times New Roman"/>
          <w:b/>
          <w:sz w:val="24"/>
        </w:rPr>
        <w:t>Doporučený ročník:</w:t>
      </w:r>
      <w:r w:rsidRPr="00747816">
        <w:rPr>
          <w:rFonts w:ascii="Times New Roman" w:hAnsi="Times New Roman" w:cs="Times New Roman"/>
          <w:sz w:val="24"/>
        </w:rPr>
        <w:tab/>
        <w:t>2. ročník zimní semestr povinný předmět)</w:t>
      </w:r>
    </w:p>
    <w:p w14:paraId="7F5CCDD7" w14:textId="77777777" w:rsidR="001F1E85" w:rsidRPr="00747816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47816">
        <w:rPr>
          <w:rFonts w:ascii="Times New Roman" w:hAnsi="Times New Roman" w:cs="Times New Roman"/>
          <w:b/>
          <w:sz w:val="24"/>
        </w:rPr>
        <w:t>Kreditové ohodnocení:</w:t>
      </w:r>
      <w:r w:rsidRPr="007478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</w:p>
    <w:p w14:paraId="2651BCA0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47816">
        <w:rPr>
          <w:rFonts w:ascii="Times New Roman" w:hAnsi="Times New Roman" w:cs="Times New Roman"/>
          <w:b/>
          <w:sz w:val="24"/>
        </w:rPr>
        <w:t xml:space="preserve">Rozsah výuky: </w:t>
      </w:r>
      <w:r w:rsidRPr="00747816">
        <w:rPr>
          <w:rFonts w:ascii="Times New Roman" w:hAnsi="Times New Roman" w:cs="Times New Roman"/>
          <w:sz w:val="24"/>
        </w:rPr>
        <w:t xml:space="preserve">1 den </w:t>
      </w:r>
    </w:p>
    <w:p w14:paraId="28BE01FF" w14:textId="77777777" w:rsidR="001F1E85" w:rsidRPr="00747816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47816">
        <w:rPr>
          <w:rFonts w:ascii="Times New Roman" w:hAnsi="Times New Roman" w:cs="Times New Roman"/>
          <w:b/>
          <w:sz w:val="24"/>
        </w:rPr>
        <w:t xml:space="preserve">Forma výuky: </w:t>
      </w:r>
      <w:r w:rsidRPr="00747816">
        <w:rPr>
          <w:rFonts w:ascii="Times New Roman" w:hAnsi="Times New Roman" w:cs="Times New Roman"/>
          <w:sz w:val="24"/>
        </w:rPr>
        <w:t>náslechová skupinová hospitace</w:t>
      </w:r>
    </w:p>
    <w:p w14:paraId="1C5F4C23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47816">
        <w:rPr>
          <w:rFonts w:ascii="Times New Roman" w:hAnsi="Times New Roman" w:cs="Times New Roman"/>
          <w:b/>
          <w:sz w:val="24"/>
        </w:rPr>
        <w:t>Způsob ukončení disciplíny:</w:t>
      </w:r>
      <w:r w:rsidRPr="00747816">
        <w:rPr>
          <w:rFonts w:ascii="Times New Roman" w:hAnsi="Times New Roman" w:cs="Times New Roman"/>
          <w:sz w:val="24"/>
        </w:rPr>
        <w:t xml:space="preserve"> zápočet</w:t>
      </w:r>
    </w:p>
    <w:p w14:paraId="0EF88C8C" w14:textId="77777777" w:rsidR="009F7EAA" w:rsidRDefault="009F7EAA" w:rsidP="0040761C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70348251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47816">
        <w:rPr>
          <w:rFonts w:ascii="Times New Roman" w:hAnsi="Times New Roman" w:cs="Times New Roman"/>
          <w:b/>
          <w:sz w:val="24"/>
        </w:rPr>
        <w:t>Cíl disciplíny:</w:t>
      </w:r>
      <w:r w:rsidRPr="00747816">
        <w:rPr>
          <w:rFonts w:ascii="Times New Roman" w:hAnsi="Times New Roman" w:cs="Times New Roman"/>
          <w:sz w:val="24"/>
        </w:rPr>
        <w:t xml:space="preserve"> pozorov</w:t>
      </w:r>
      <w:r w:rsidR="009F7EAA">
        <w:rPr>
          <w:rFonts w:ascii="Times New Roman" w:hAnsi="Times New Roman" w:cs="Times New Roman"/>
          <w:sz w:val="24"/>
        </w:rPr>
        <w:t xml:space="preserve">at </w:t>
      </w:r>
      <w:r w:rsidRPr="00747816">
        <w:rPr>
          <w:rFonts w:ascii="Times New Roman" w:hAnsi="Times New Roman" w:cs="Times New Roman"/>
          <w:sz w:val="24"/>
        </w:rPr>
        <w:t>a anal</w:t>
      </w:r>
      <w:r w:rsidR="009F7EAA">
        <w:rPr>
          <w:rFonts w:ascii="Times New Roman" w:hAnsi="Times New Roman" w:cs="Times New Roman"/>
          <w:sz w:val="24"/>
        </w:rPr>
        <w:t>yzovat</w:t>
      </w:r>
      <w:r w:rsidRPr="00747816">
        <w:rPr>
          <w:rFonts w:ascii="Times New Roman" w:hAnsi="Times New Roman" w:cs="Times New Roman"/>
          <w:sz w:val="24"/>
        </w:rPr>
        <w:t xml:space="preserve"> průběh výchovně-vzdělávacího procesu</w:t>
      </w:r>
      <w:r>
        <w:rPr>
          <w:rFonts w:ascii="Times New Roman" w:hAnsi="Times New Roman" w:cs="Times New Roman"/>
          <w:sz w:val="24"/>
        </w:rPr>
        <w:t xml:space="preserve"> v málotřídní škole</w:t>
      </w:r>
    </w:p>
    <w:p w14:paraId="297844C1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5F2662D" w14:textId="77777777" w:rsidR="001F1E85" w:rsidRPr="001F1E85" w:rsidRDefault="001F1E85" w:rsidP="0040761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F1E85">
        <w:rPr>
          <w:rFonts w:ascii="Times New Roman" w:hAnsi="Times New Roman" w:cs="Times New Roman"/>
          <w:b/>
          <w:sz w:val="24"/>
        </w:rPr>
        <w:t>Výukové strategie:</w:t>
      </w:r>
    </w:p>
    <w:p w14:paraId="3F467974" w14:textId="77777777" w:rsidR="001F1E85" w:rsidRPr="001F1E85" w:rsidRDefault="001F1E85" w:rsidP="0040761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instruktáž k pedagogickým praxím,</w:t>
      </w:r>
    </w:p>
    <w:p w14:paraId="0DAE3E52" w14:textId="77777777" w:rsidR="001F1E85" w:rsidRPr="001F1E85" w:rsidRDefault="001F1E85" w:rsidP="0040761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skupinové hospitace – pozorování</w:t>
      </w:r>
    </w:p>
    <w:p w14:paraId="709987D5" w14:textId="77777777" w:rsidR="001F1E85" w:rsidRPr="001F1E85" w:rsidRDefault="001F1E85" w:rsidP="0040761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analýza vyučovacího procesu dle instrukcí,</w:t>
      </w:r>
    </w:p>
    <w:p w14:paraId="4CFCF17C" w14:textId="77777777" w:rsidR="001F1E85" w:rsidRPr="001F1E85" w:rsidRDefault="001F1E85" w:rsidP="0040761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reflexe praxe.</w:t>
      </w:r>
    </w:p>
    <w:p w14:paraId="1EC90CAC" w14:textId="77777777" w:rsidR="001F1E85" w:rsidRPr="001F1E85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1F7E82B" w14:textId="77777777" w:rsidR="001F1E85" w:rsidRPr="001F1E85" w:rsidRDefault="001F1E85" w:rsidP="0040761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1F1E85">
        <w:rPr>
          <w:rFonts w:ascii="Times New Roman" w:hAnsi="Times New Roman" w:cs="Times New Roman"/>
          <w:b/>
          <w:sz w:val="24"/>
        </w:rPr>
        <w:t>Požadavky pro získání zápočtu:</w:t>
      </w:r>
    </w:p>
    <w:p w14:paraId="3E92909D" w14:textId="77777777" w:rsidR="001F1E85" w:rsidRPr="001F1E85" w:rsidRDefault="001F1E85" w:rsidP="0040761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100% účast,</w:t>
      </w:r>
    </w:p>
    <w:p w14:paraId="17C2AC75" w14:textId="77777777" w:rsidR="001F1E85" w:rsidRPr="001F1E85" w:rsidRDefault="001F1E85" w:rsidP="0040761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vypracování hospitačních záznamů</w:t>
      </w:r>
      <w:r w:rsidR="009F7EAA">
        <w:rPr>
          <w:rFonts w:ascii="Times New Roman" w:hAnsi="Times New Roman" w:cs="Times New Roman"/>
          <w:sz w:val="24"/>
        </w:rPr>
        <w:t xml:space="preserve"> (4x)</w:t>
      </w:r>
      <w:r w:rsidRPr="001F1E85">
        <w:rPr>
          <w:rFonts w:ascii="Times New Roman" w:hAnsi="Times New Roman" w:cs="Times New Roman"/>
          <w:sz w:val="24"/>
        </w:rPr>
        <w:t>,</w:t>
      </w:r>
    </w:p>
    <w:p w14:paraId="225EBAAE" w14:textId="77777777" w:rsidR="001F1E85" w:rsidRDefault="001F1E85" w:rsidP="0040761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F1E85">
        <w:rPr>
          <w:rFonts w:ascii="Times New Roman" w:hAnsi="Times New Roman" w:cs="Times New Roman"/>
          <w:sz w:val="24"/>
        </w:rPr>
        <w:t>aktivní reflexe studentů.</w:t>
      </w:r>
    </w:p>
    <w:p w14:paraId="272C6534" w14:textId="77777777" w:rsidR="001F1E85" w:rsidRDefault="001F1E85" w:rsidP="0040761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D333402" w14:textId="77777777" w:rsidR="001F1E85" w:rsidRPr="001F1E85" w:rsidRDefault="009F7EAA" w:rsidP="004076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Obsah a zaměření</w:t>
      </w:r>
      <w:r w:rsidR="001F1E85" w:rsidRPr="001F1E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F1E85">
        <w:rPr>
          <w:rFonts w:ascii="Times New Roman" w:eastAsia="Calibri" w:hAnsi="Times New Roman" w:cs="Times New Roman"/>
          <w:b/>
          <w:sz w:val="24"/>
          <w:szCs w:val="24"/>
        </w:rPr>
        <w:t>pedagogické praxe</w:t>
      </w:r>
      <w:r w:rsidR="001F1E85" w:rsidRPr="001F1E8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F1E85" w:rsidRPr="001F1E85">
        <w:rPr>
          <w:rFonts w:ascii="Times New Roman" w:eastAsia="Calibri" w:hAnsi="Times New Roman" w:cs="Times New Roman"/>
          <w:sz w:val="24"/>
          <w:szCs w:val="24"/>
        </w:rPr>
        <w:t xml:space="preserve"> Hlavním cílem Pedagogické praxe 2 s reflexí je poskytnout studentům empirickou orientaci v současné málotřídní primární škole se zaměřením na analýzu průběhu vyučovacího procesu.  Prostřednictvím náslechové praxe budou analyzovat vyučovací proces a jeho jednotlivé fáze. Budou hledat specifika vyučovacího procesu na málotřídní škole. Po absolvování této náslechové praxe budou studenti schopni vysvětlit rozdíly mezi organizační formou na </w:t>
      </w:r>
      <w:proofErr w:type="spellStart"/>
      <w:r w:rsidR="001F1E85" w:rsidRPr="001F1E85">
        <w:rPr>
          <w:rFonts w:ascii="Times New Roman" w:eastAsia="Calibri" w:hAnsi="Times New Roman" w:cs="Times New Roman"/>
          <w:sz w:val="24"/>
          <w:szCs w:val="24"/>
        </w:rPr>
        <w:t>plnoorganizované</w:t>
      </w:r>
      <w:proofErr w:type="spellEnd"/>
      <w:r w:rsidR="001F1E85" w:rsidRPr="001F1E85">
        <w:rPr>
          <w:rFonts w:ascii="Times New Roman" w:eastAsia="Calibri" w:hAnsi="Times New Roman" w:cs="Times New Roman"/>
          <w:sz w:val="24"/>
          <w:szCs w:val="24"/>
        </w:rPr>
        <w:t xml:space="preserve"> škole a málotřídní škole. Zaměří se také na rozdíly ve výběru metod výuky. Budou analyzovat školní vzdělávací program a klima školy aj. </w:t>
      </w:r>
      <w:r w:rsidR="001F1E85" w:rsidRPr="001F1E85">
        <w:rPr>
          <w:rFonts w:ascii="Times New Roman" w:eastAsia="Calibri" w:hAnsi="Times New Roman" w:cs="Times New Roman"/>
          <w:sz w:val="24"/>
          <w:szCs w:val="24"/>
        </w:rPr>
        <w:lastRenderedPageBreak/>
        <w:t>Student si vytvoří představu o primárním vzdělávání na málotřídní škole a porozumí a vysvětlí zároveň interakci mezi učitelem a žákem. Bude pozorovat i složení třídy v současné málotřídní primární škole a přítomnost školního asistenta. Zaměří se i na specifika proinkluzivního vzdělávání na málotřídní škole.</w:t>
      </w:r>
    </w:p>
    <w:p w14:paraId="605F32CD" w14:textId="77777777" w:rsidR="0040761C" w:rsidRDefault="0040761C" w:rsidP="0040761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CC8E6" w14:textId="77777777" w:rsidR="008775E2" w:rsidRDefault="001F1E85" w:rsidP="0040761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E85">
        <w:rPr>
          <w:rFonts w:ascii="Times New Roman" w:eastAsia="Calibri" w:hAnsi="Times New Roman" w:cs="Times New Roman"/>
          <w:b/>
          <w:sz w:val="24"/>
          <w:szCs w:val="24"/>
        </w:rPr>
        <w:t xml:space="preserve">Organizace: </w:t>
      </w:r>
    </w:p>
    <w:p w14:paraId="34240502" w14:textId="77777777" w:rsidR="001F1E85" w:rsidRDefault="008775E2" w:rsidP="004076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 xml:space="preserve">V prezenční formě studia se studenti seznámí s problematikou </w:t>
      </w:r>
      <w:r>
        <w:rPr>
          <w:rFonts w:ascii="Times New Roman" w:hAnsi="Times New Roman" w:cs="Times New Roman"/>
          <w:sz w:val="24"/>
          <w:szCs w:val="24"/>
        </w:rPr>
        <w:t>specifika vzdělávání v málotřídní škole</w:t>
      </w:r>
      <w:r w:rsidRPr="00D357A2">
        <w:rPr>
          <w:rFonts w:ascii="Times New Roman" w:hAnsi="Times New Roman" w:cs="Times New Roman"/>
          <w:sz w:val="24"/>
          <w:szCs w:val="24"/>
        </w:rPr>
        <w:t xml:space="preserve"> formou skupinové hospitace. </w:t>
      </w:r>
      <w:r>
        <w:rPr>
          <w:rFonts w:ascii="Times New Roman" w:eastAsia="Calibri" w:hAnsi="Times New Roman" w:cs="Times New Roman"/>
          <w:sz w:val="24"/>
          <w:szCs w:val="24"/>
        </w:rPr>
        <w:t>Teor</w:t>
      </w:r>
      <w:r w:rsidR="001F1E85" w:rsidRPr="001F1E85">
        <w:rPr>
          <w:rFonts w:ascii="Times New Roman" w:eastAsia="Calibri" w:hAnsi="Times New Roman" w:cs="Times New Roman"/>
          <w:sz w:val="24"/>
          <w:szCs w:val="24"/>
        </w:rPr>
        <w:t>etick</w:t>
      </w:r>
      <w:r>
        <w:rPr>
          <w:rFonts w:ascii="Times New Roman" w:eastAsia="Calibri" w:hAnsi="Times New Roman" w:cs="Times New Roman"/>
          <w:sz w:val="24"/>
          <w:szCs w:val="24"/>
        </w:rPr>
        <w:t>ou přípravu</w:t>
      </w:r>
      <w:r w:rsidR="001F1E85" w:rsidRPr="001F1E85">
        <w:rPr>
          <w:rFonts w:ascii="Times New Roman" w:eastAsia="Calibri" w:hAnsi="Times New Roman" w:cs="Times New Roman"/>
          <w:sz w:val="24"/>
          <w:szCs w:val="24"/>
        </w:rPr>
        <w:t xml:space="preserve"> a organizační pokyny získají studenti během prvního výukového týdne daného semestru na PdF UP, které jim poskytne metodik pedagogických praxí. Na této instruktáži obdrží informace k pozorování vyučovacího procesu ve dvou dnech v málotřídní škole ve třídě na 1. stupni základní školy se spojenými ročníky. Studenti budou rozdělení do skupin a bude jim přiřazen metodik z Katedry primární a </w:t>
      </w:r>
      <w:proofErr w:type="spellStart"/>
      <w:r w:rsidR="001F1E85" w:rsidRPr="001F1E85">
        <w:rPr>
          <w:rFonts w:ascii="Times New Roman" w:eastAsia="Calibri" w:hAnsi="Times New Roman" w:cs="Times New Roman"/>
          <w:sz w:val="24"/>
          <w:szCs w:val="24"/>
        </w:rPr>
        <w:t>preprimární</w:t>
      </w:r>
      <w:proofErr w:type="spellEnd"/>
      <w:r w:rsidR="001F1E85" w:rsidRPr="001F1E85">
        <w:rPr>
          <w:rFonts w:ascii="Times New Roman" w:eastAsia="Calibri" w:hAnsi="Times New Roman" w:cs="Times New Roman"/>
          <w:sz w:val="24"/>
          <w:szCs w:val="24"/>
        </w:rPr>
        <w:t xml:space="preserve"> pedagogiky PdF UP v Olomouci. </w:t>
      </w:r>
      <w:r w:rsidR="009F7EAA">
        <w:rPr>
          <w:rFonts w:ascii="Times New Roman" w:eastAsia="Calibri" w:hAnsi="Times New Roman" w:cs="Times New Roman"/>
          <w:sz w:val="24"/>
          <w:szCs w:val="24"/>
        </w:rPr>
        <w:t>Následně</w:t>
      </w:r>
      <w:r w:rsidR="001F1E85" w:rsidRPr="001F1E85">
        <w:rPr>
          <w:rFonts w:ascii="Times New Roman" w:eastAsia="Calibri" w:hAnsi="Times New Roman" w:cs="Times New Roman"/>
          <w:sz w:val="24"/>
          <w:szCs w:val="24"/>
        </w:rPr>
        <w:t xml:space="preserve"> bude provedena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didakticko-metodická </w:t>
      </w:r>
      <w:r w:rsidR="001F1E85" w:rsidRPr="001F1E85">
        <w:rPr>
          <w:rFonts w:ascii="Times New Roman" w:eastAsia="Calibri" w:hAnsi="Times New Roman" w:cs="Times New Roman"/>
          <w:sz w:val="24"/>
          <w:szCs w:val="24"/>
        </w:rPr>
        <w:t xml:space="preserve">reflexe s metodikem KPP PdF. </w:t>
      </w:r>
    </w:p>
    <w:p w14:paraId="64E0F551" w14:textId="77777777" w:rsidR="008775E2" w:rsidRPr="00D357A2" w:rsidRDefault="008775E2" w:rsidP="004076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 xml:space="preserve">V kombinované formě studia si student pedagogickou praxi zařizuje i organizuje individuálně. </w:t>
      </w:r>
    </w:p>
    <w:p w14:paraId="25300B3B" w14:textId="60D671B4" w:rsidR="009F7EAA" w:rsidRDefault="009F7EAA" w:rsidP="009F7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z náslechu zpracovávají</w:t>
      </w:r>
      <w:r w:rsidRPr="00D357A2">
        <w:rPr>
          <w:rFonts w:ascii="Times New Roman" w:hAnsi="Times New Roman" w:cs="Times New Roman"/>
          <w:sz w:val="24"/>
          <w:szCs w:val="24"/>
        </w:rPr>
        <w:t xml:space="preserve"> hospitační </w:t>
      </w:r>
      <w:r w:rsidRPr="00234794">
        <w:rPr>
          <w:rFonts w:ascii="Times New Roman" w:hAnsi="Times New Roman" w:cs="Times New Roman"/>
          <w:sz w:val="24"/>
          <w:szCs w:val="24"/>
        </w:rPr>
        <w:t xml:space="preserve">záznam (viz příloha č. </w:t>
      </w:r>
      <w:r w:rsidR="00234794" w:rsidRPr="00234794">
        <w:rPr>
          <w:rFonts w:ascii="Times New Roman" w:hAnsi="Times New Roman" w:cs="Times New Roman"/>
          <w:sz w:val="24"/>
          <w:szCs w:val="24"/>
        </w:rPr>
        <w:t>19</w:t>
      </w:r>
      <w:r w:rsidRPr="00234794">
        <w:rPr>
          <w:rFonts w:ascii="Times New Roman" w:hAnsi="Times New Roman" w:cs="Times New Roman"/>
          <w:sz w:val="24"/>
          <w:szCs w:val="24"/>
        </w:rPr>
        <w:t>).</w:t>
      </w:r>
    </w:p>
    <w:p w14:paraId="3F2B9201" w14:textId="77777777" w:rsidR="0040761C" w:rsidRDefault="0040761C" w:rsidP="004076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8CF35A" w14:textId="77777777" w:rsidR="0040761C" w:rsidRPr="001D499F" w:rsidRDefault="0040761C" w:rsidP="004076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499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63360" behindDoc="0" locked="1" layoutInCell="1" allowOverlap="0" wp14:anchorId="343F39FC" wp14:editId="78A03B61">
                <wp:simplePos x="0" y="0"/>
                <wp:positionH relativeFrom="page">
                  <wp:align>right</wp:align>
                </wp:positionH>
                <wp:positionV relativeFrom="line">
                  <wp:posOffset>12700</wp:posOffset>
                </wp:positionV>
                <wp:extent cx="528955" cy="450215"/>
                <wp:effectExtent l="12065" t="10160" r="11430" b="6350"/>
                <wp:wrapSquare wrapText="bothSides"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80C7" w14:textId="77777777" w:rsidR="0040761C" w:rsidRDefault="0040761C" w:rsidP="0040761C"/>
                        </w:txbxContent>
                      </wps:txbx>
                      <wps:bodyPr rot="0" vert="horz" wrap="none" lIns="47625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39FC" id="Textové pole 23" o:spid="_x0000_s1028" type="#_x0000_t202" style="position:absolute;margin-left:-9.55pt;margin-top:1pt;width:41.65pt;height:35.45pt;z-index:251663360;visibility:visible;mso-wrap-style:none;mso-width-percent:0;mso-height-percent:0;mso-wrap-distance-left:0;mso-wrap-distance-top:0;mso-wrap-distance-right:0;mso-wrap-distance-bottom:0;mso-position-horizontal:right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" o:allowoverlap="f" strokecolor="white" strokeweight=".25pt">
                <v:stroke dashstyle="1 1" endcap="round"/>
                <v:textbox style="mso-fit-shape-to-text:t" inset="3.75pt,0,0,0">
                  <w:txbxContent>
                    <w:p w14:paraId="0CD780C7" w14:textId="77777777" w:rsidR="0040761C" w:rsidRDefault="0040761C" w:rsidP="0040761C"/>
                  </w:txbxContent>
                </v:textbox>
                <w10:wrap type="square" anchorx="page" anchory="line"/>
                <w10:anchorlock/>
              </v:shape>
            </w:pict>
          </mc:Fallback>
        </mc:AlternateContent>
      </w:r>
      <w:r w:rsidRPr="001D499F">
        <w:rPr>
          <w:rFonts w:ascii="Times New Roman" w:hAnsi="Times New Roman" w:cs="Times New Roman"/>
          <w:b/>
          <w:sz w:val="24"/>
          <w:szCs w:val="24"/>
        </w:rPr>
        <w:t xml:space="preserve">METODICKÉ POKYNY </w:t>
      </w:r>
    </w:p>
    <w:p w14:paraId="4273F79C" w14:textId="77777777" w:rsidR="0040761C" w:rsidRPr="001D499F" w:rsidRDefault="0040761C" w:rsidP="0040761C">
      <w:pPr>
        <w:pStyle w:val="slovanseznamHTML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b/>
          <w:sz w:val="24"/>
        </w:rPr>
        <w:t>Osnova:</w:t>
      </w:r>
      <w:r w:rsidRPr="001D499F">
        <w:rPr>
          <w:rFonts w:ascii="Times New Roman" w:hAnsi="Times New Roman" w:cs="Times New Roman"/>
          <w:sz w:val="24"/>
        </w:rPr>
        <w:t xml:space="preserve"> </w:t>
      </w:r>
    </w:p>
    <w:p w14:paraId="75EEE0AE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>Sledování a záznam organizace výuky (vyučování v odděleních, vyučování v bězích, rozšířené vyučování)</w:t>
      </w:r>
    </w:p>
    <w:p w14:paraId="682E5836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>Organizační forma vyučování (přímé vyučování -</w:t>
      </w:r>
      <w:r>
        <w:rPr>
          <w:rFonts w:ascii="Times New Roman" w:hAnsi="Times New Roman" w:cs="Times New Roman"/>
          <w:sz w:val="24"/>
        </w:rPr>
        <w:t xml:space="preserve"> </w:t>
      </w:r>
      <w:r w:rsidRPr="001D499F">
        <w:rPr>
          <w:rFonts w:ascii="Times New Roman" w:hAnsi="Times New Roman" w:cs="Times New Roman"/>
          <w:sz w:val="24"/>
        </w:rPr>
        <w:t>frontální výuka, samostatná práce žáků)</w:t>
      </w:r>
    </w:p>
    <w:p w14:paraId="54FB0A20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 xml:space="preserve">Hodnocení žáků </w:t>
      </w:r>
      <w:r w:rsidR="00101B36">
        <w:rPr>
          <w:rFonts w:ascii="Times New Roman" w:hAnsi="Times New Roman" w:cs="Times New Roman"/>
          <w:sz w:val="24"/>
        </w:rPr>
        <w:t>se zaměřením na reflexi samostatné práce</w:t>
      </w:r>
    </w:p>
    <w:p w14:paraId="3DC046CA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>Osobnost učitele a žáka</w:t>
      </w:r>
    </w:p>
    <w:p w14:paraId="14689312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>Interakce učitel-žák, žák-žák atp.</w:t>
      </w:r>
    </w:p>
    <w:p w14:paraId="0ADECB4C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Pozorování klimatu třídy</w:t>
      </w:r>
    </w:p>
    <w:p w14:paraId="2029C71A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>Pozorování poz</w:t>
      </w:r>
      <w:r>
        <w:rPr>
          <w:rFonts w:ascii="Times New Roman" w:hAnsi="Times New Roman" w:cs="Times New Roman"/>
          <w:sz w:val="24"/>
        </w:rPr>
        <w:t>ice školního asistenta ve třídě</w:t>
      </w:r>
    </w:p>
    <w:p w14:paraId="7DC7F587" w14:textId="77777777" w:rsidR="0040761C" w:rsidRPr="001D499F" w:rsidRDefault="0040761C" w:rsidP="0040761C">
      <w:pPr>
        <w:pStyle w:val="slovanseznamHTM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1D499F">
        <w:rPr>
          <w:rFonts w:ascii="Times New Roman" w:hAnsi="Times New Roman" w:cs="Times New Roman"/>
          <w:sz w:val="24"/>
        </w:rPr>
        <w:t>Pozorování heterogenní třídy v rámci proinkluzivního vzdělávání.</w:t>
      </w:r>
    </w:p>
    <w:p w14:paraId="7B232803" w14:textId="77777777" w:rsidR="0040761C" w:rsidRDefault="0040761C" w:rsidP="0040761C">
      <w:pPr>
        <w:rPr>
          <w:rFonts w:ascii="Times New Roman" w:hAnsi="Times New Roman" w:cs="Times New Roman"/>
          <w:b/>
          <w:bCs/>
        </w:rPr>
      </w:pPr>
    </w:p>
    <w:p w14:paraId="0EC2F18E" w14:textId="77777777" w:rsidR="0040761C" w:rsidRDefault="0040761C" w:rsidP="00407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Doporučená literatura ke studiu: </w:t>
      </w:r>
    </w:p>
    <w:p w14:paraId="14DA300C" w14:textId="77777777" w:rsidR="00EF4D7A" w:rsidRPr="00EF4D7A" w:rsidRDefault="00EF4D7A" w:rsidP="00EF4D7A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PROVÁZKOVÁ STOLINSKÁ, Dominika. </w:t>
      </w:r>
      <w:r>
        <w:rPr>
          <w:rFonts w:ascii="Times New Roman" w:hAnsi="Times New Roman" w:cs="Times New Roman"/>
          <w:i/>
          <w:sz w:val="24"/>
        </w:rPr>
        <w:t xml:space="preserve">Didaktika v pohybu (studijní opora). </w:t>
      </w:r>
      <w:r>
        <w:rPr>
          <w:rFonts w:ascii="Times New Roman" w:hAnsi="Times New Roman" w:cs="Times New Roman"/>
          <w:sz w:val="24"/>
        </w:rPr>
        <w:t xml:space="preserve">Olomouc: PdF UP. </w:t>
      </w:r>
    </w:p>
    <w:p w14:paraId="1171FC5A" w14:textId="77777777" w:rsidR="00EF4D7A" w:rsidRDefault="00EF4D7A" w:rsidP="00EF4D7A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</w:p>
    <w:p w14:paraId="5CEAC0D1" w14:textId="77777777" w:rsidR="00EF4D7A" w:rsidRDefault="00EF4D7A" w:rsidP="00EF4D7A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Další doporučená literatura:</w:t>
      </w:r>
    </w:p>
    <w:p w14:paraId="67B98ECE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CHVÁL, Martin.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Na škole nám </w:t>
      </w:r>
      <w:proofErr w:type="gramStart"/>
      <w:r w:rsidRPr="006B06E8">
        <w:rPr>
          <w:rFonts w:ascii="Times New Roman" w:hAnsi="Times New Roman" w:cs="Times New Roman"/>
          <w:i/>
          <w:sz w:val="24"/>
          <w:szCs w:val="24"/>
        </w:rPr>
        <w:t>záleží :</w:t>
      </w:r>
      <w:proofErr w:type="gramEnd"/>
      <w:r w:rsidRPr="006B06E8">
        <w:rPr>
          <w:rFonts w:ascii="Times New Roman" w:hAnsi="Times New Roman" w:cs="Times New Roman"/>
          <w:i/>
          <w:sz w:val="24"/>
          <w:szCs w:val="24"/>
        </w:rPr>
        <w:t xml:space="preserve"> Jak sledovat a hodnotit kvalitu školy.</w:t>
      </w:r>
      <w:r w:rsidRPr="006B06E8">
        <w:rPr>
          <w:rFonts w:ascii="Times New Roman" w:hAnsi="Times New Roman" w:cs="Times New Roman"/>
          <w:sz w:val="24"/>
          <w:szCs w:val="24"/>
        </w:rPr>
        <w:t xml:space="preserve"> Praha: Portál, 2017. ISBN 978-80-262-1321-5.</w:t>
      </w:r>
    </w:p>
    <w:p w14:paraId="54A853D8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JANIŠ, Kamil. </w:t>
      </w:r>
      <w:r w:rsidRPr="006B06E8">
        <w:rPr>
          <w:rFonts w:ascii="Times New Roman" w:hAnsi="Times New Roman" w:cs="Times New Roman"/>
          <w:i/>
          <w:sz w:val="24"/>
          <w:szCs w:val="24"/>
        </w:rPr>
        <w:t>Obecná didaktika – vybraná témata</w:t>
      </w:r>
      <w:r w:rsidRPr="006B06E8">
        <w:rPr>
          <w:rFonts w:ascii="Times New Roman" w:hAnsi="Times New Roman" w:cs="Times New Roman"/>
          <w:sz w:val="24"/>
          <w:szCs w:val="24"/>
        </w:rPr>
        <w:t>. Hradec Králové: Gaudeamus, 2010. ISBN 978-80-7435-047-4.</w:t>
      </w:r>
    </w:p>
    <w:p w14:paraId="58A56B98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KRATOCHVÍLOVÁ, Jana.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Teorie a praxe projektové výuky. </w:t>
      </w:r>
      <w:r w:rsidRPr="006B06E8">
        <w:rPr>
          <w:rFonts w:ascii="Times New Roman" w:hAnsi="Times New Roman" w:cs="Times New Roman"/>
          <w:sz w:val="24"/>
          <w:szCs w:val="24"/>
        </w:rPr>
        <w:t>Brno: PdF MU, 2006. ISBN 80-210-4142-0.</w:t>
      </w:r>
    </w:p>
    <w:p w14:paraId="5D1D9629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LECHTA, Viktor.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Inkluzivní pedagogika. </w:t>
      </w:r>
      <w:r w:rsidRPr="006B06E8">
        <w:rPr>
          <w:rFonts w:ascii="Times New Roman" w:hAnsi="Times New Roman" w:cs="Times New Roman"/>
          <w:sz w:val="24"/>
          <w:szCs w:val="24"/>
        </w:rPr>
        <w:t>Praha: Portál, 2016. ISBN 978-80-262-1123-5.</w:t>
      </w:r>
    </w:p>
    <w:p w14:paraId="53168AF8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LOKŠOVÁ, Irena a Jozef LOKŠA.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Pozornost, motivace, relaxace a tvořivost dětí ve </w:t>
      </w:r>
      <w:proofErr w:type="gramStart"/>
      <w:r w:rsidRPr="006B06E8">
        <w:rPr>
          <w:rFonts w:ascii="Times New Roman" w:hAnsi="Times New Roman" w:cs="Times New Roman"/>
          <w:i/>
          <w:sz w:val="24"/>
          <w:szCs w:val="24"/>
        </w:rPr>
        <w:t>škole :</w:t>
      </w:r>
      <w:proofErr w:type="gramEnd"/>
      <w:r w:rsidRPr="006B06E8">
        <w:rPr>
          <w:rFonts w:ascii="Times New Roman" w:hAnsi="Times New Roman" w:cs="Times New Roman"/>
          <w:i/>
          <w:sz w:val="24"/>
          <w:szCs w:val="24"/>
        </w:rPr>
        <w:t xml:space="preserve"> cvičení pro rozvoj soustředění a motivace žáků. </w:t>
      </w:r>
      <w:r w:rsidRPr="006B06E8">
        <w:rPr>
          <w:rFonts w:ascii="Times New Roman" w:hAnsi="Times New Roman" w:cs="Times New Roman"/>
          <w:sz w:val="24"/>
          <w:szCs w:val="24"/>
        </w:rPr>
        <w:t xml:space="preserve">Praha: Portál, 1999. ISBN 80-7178-205-X. </w:t>
      </w:r>
    </w:p>
    <w:p w14:paraId="22DE3166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MALACH, Josef</w:t>
      </w:r>
      <w:r w:rsidRPr="006B06E8">
        <w:rPr>
          <w:rStyle w:val="CittHTML"/>
          <w:rFonts w:ascii="Times New Roman" w:hAnsi="Times New Roman" w:cs="Times New Roman"/>
          <w:sz w:val="24"/>
          <w:szCs w:val="24"/>
        </w:rPr>
        <w:t xml:space="preserve">. Základy didaktiky. Ostrava: OSU, 2003. </w:t>
      </w:r>
      <w:hyperlink r:id="rId6" w:history="1">
        <w:r w:rsidRPr="006B06E8">
          <w:rPr>
            <w:rStyle w:val="Hypertextovodkaz"/>
            <w:rFonts w:ascii="Times New Roman" w:hAnsi="Times New Roman" w:cs="Times New Roman"/>
            <w:sz w:val="24"/>
            <w:szCs w:val="24"/>
          </w:rPr>
          <w:t>ISBN 80-7042-266-1</w:t>
        </w:r>
      </w:hyperlink>
      <w:r w:rsidRPr="006B06E8">
        <w:rPr>
          <w:rStyle w:val="CittHTML"/>
          <w:rFonts w:ascii="Times New Roman" w:hAnsi="Times New Roman" w:cs="Times New Roman"/>
          <w:sz w:val="24"/>
          <w:szCs w:val="24"/>
        </w:rPr>
        <w:t>.</w:t>
      </w:r>
    </w:p>
    <w:p w14:paraId="4119DFB6" w14:textId="77777777" w:rsidR="0040761C" w:rsidRPr="006B06E8" w:rsidRDefault="0040761C" w:rsidP="0040761C">
      <w:pPr>
        <w:suppressLineNumber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>MUSIL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r w:rsidRPr="006B06E8">
        <w:rPr>
          <w:rFonts w:ascii="Times New Roman" w:hAnsi="Times New Roman" w:cs="Times New Roman"/>
          <w:sz w:val="24"/>
          <w:szCs w:val="24"/>
        </w:rPr>
        <w:t>SEDLÁČEK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J. </w:t>
      </w:r>
      <w:r w:rsidRPr="006B06E8">
        <w:rPr>
          <w:rFonts w:ascii="Times New Roman" w:eastAsia="Times New Roman" w:hAnsi="Times New Roman" w:cs="Times New Roman"/>
          <w:i/>
          <w:iCs/>
          <w:sz w:val="24"/>
          <w:szCs w:val="24"/>
        </w:rPr>
        <w:t>Naše malotřídní školy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>. Praha: SPN, 1964.</w:t>
      </w:r>
    </w:p>
    <w:p w14:paraId="18A811CD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NELEŠOVSKÁ, Alena a Hana SPÁČILOVÁ.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Didaktika primární školy. </w:t>
      </w:r>
      <w:r w:rsidRPr="006B06E8">
        <w:rPr>
          <w:rFonts w:ascii="Times New Roman" w:hAnsi="Times New Roman" w:cs="Times New Roman"/>
          <w:sz w:val="24"/>
          <w:szCs w:val="24"/>
        </w:rPr>
        <w:t>Olomouc: PdF UP, 2005. ISBN 80-244-1236-5.</w:t>
      </w:r>
    </w:p>
    <w:p w14:paraId="02BFA04C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PETTY, George.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Moderní vyučování. </w:t>
      </w:r>
      <w:r w:rsidRPr="006B06E8">
        <w:rPr>
          <w:rFonts w:ascii="Times New Roman" w:hAnsi="Times New Roman" w:cs="Times New Roman"/>
          <w:sz w:val="24"/>
          <w:szCs w:val="24"/>
        </w:rPr>
        <w:t>Praha: Portál, 1996. ISBN 80-7178-070-7.</w:t>
      </w:r>
    </w:p>
    <w:p w14:paraId="0C752747" w14:textId="77777777" w:rsidR="0040761C" w:rsidRPr="006B06E8" w:rsidRDefault="0040761C" w:rsidP="0040761C">
      <w:pPr>
        <w:suppressLineNumber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>PROVÁZKOVÁ STOLINSKÁ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r w:rsidRPr="006B06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Strategie málotřídních škol jako inspirace pro školy </w:t>
      </w:r>
      <w:proofErr w:type="spellStart"/>
      <w:r w:rsidRPr="006B06E8">
        <w:rPr>
          <w:rFonts w:ascii="Times New Roman" w:eastAsia="Times New Roman" w:hAnsi="Times New Roman" w:cs="Times New Roman"/>
          <w:i/>
          <w:iCs/>
          <w:sz w:val="24"/>
          <w:szCs w:val="24"/>
        </w:rPr>
        <w:t>plnoorganizované</w:t>
      </w:r>
      <w:proofErr w:type="spellEnd"/>
      <w:r w:rsidRPr="006B06E8">
        <w:rPr>
          <w:rFonts w:ascii="Times New Roman" w:eastAsia="Times New Roman" w:hAnsi="Times New Roman" w:cs="Times New Roman"/>
          <w:sz w:val="24"/>
          <w:szCs w:val="24"/>
        </w:rPr>
        <w:t>. Prevence. roč. 15, č. 6, rok 2018. ISSN 1214-8717.</w:t>
      </w:r>
    </w:p>
    <w:p w14:paraId="057093F5" w14:textId="77777777" w:rsidR="0040761C" w:rsidRPr="006B06E8" w:rsidRDefault="0040761C" w:rsidP="004076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PROVÁZKOVÁ STOLINSKÁ, Dominika.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Teoretický exkurz do obecné pedagogiky II. </w:t>
      </w:r>
      <w:r w:rsidRPr="006B06E8">
        <w:rPr>
          <w:rFonts w:ascii="Times New Roman" w:hAnsi="Times New Roman" w:cs="Times New Roman"/>
          <w:sz w:val="24"/>
          <w:szCs w:val="24"/>
        </w:rPr>
        <w:t>Olomouc: Vydavatelství UP, 2017.</w:t>
      </w:r>
    </w:p>
    <w:p w14:paraId="4AE8DB36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RÝDL, Karel.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Vybíráme školu pro svoje dítě. </w:t>
      </w:r>
      <w:r w:rsidRPr="006B06E8">
        <w:rPr>
          <w:rFonts w:ascii="Times New Roman" w:hAnsi="Times New Roman" w:cs="Times New Roman"/>
          <w:sz w:val="24"/>
          <w:szCs w:val="24"/>
        </w:rPr>
        <w:t>Praha: Grada, 1993. ISBN 80-7169-032-5.</w:t>
      </w:r>
    </w:p>
    <w:p w14:paraId="622E808F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SIEGLOVÁ, Dagmar.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Konec školní </w:t>
      </w:r>
      <w:proofErr w:type="gramStart"/>
      <w:r w:rsidRPr="006B06E8">
        <w:rPr>
          <w:rFonts w:ascii="Times New Roman" w:hAnsi="Times New Roman" w:cs="Times New Roman"/>
          <w:i/>
          <w:sz w:val="24"/>
          <w:szCs w:val="24"/>
        </w:rPr>
        <w:t>nudy :</w:t>
      </w:r>
      <w:proofErr w:type="gramEnd"/>
      <w:r w:rsidRPr="006B06E8">
        <w:rPr>
          <w:rFonts w:ascii="Times New Roman" w:hAnsi="Times New Roman" w:cs="Times New Roman"/>
          <w:i/>
          <w:sz w:val="24"/>
          <w:szCs w:val="24"/>
        </w:rPr>
        <w:t xml:space="preserve"> Didaktické metody pro 21. století. </w:t>
      </w:r>
      <w:r w:rsidRPr="006B06E8">
        <w:rPr>
          <w:rFonts w:ascii="Times New Roman" w:hAnsi="Times New Roman" w:cs="Times New Roman"/>
          <w:sz w:val="24"/>
          <w:szCs w:val="24"/>
        </w:rPr>
        <w:t>Praha: Grada, 2019. ISBN 978-80-271-2254-7.</w:t>
      </w:r>
    </w:p>
    <w:p w14:paraId="2D06CE02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STARÝ, Karel a Veronika LAUFKOVÁ.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Formativní hodnocení ve výuce. </w:t>
      </w:r>
      <w:r w:rsidRPr="006B06E8">
        <w:rPr>
          <w:rFonts w:ascii="Times New Roman" w:hAnsi="Times New Roman" w:cs="Times New Roman"/>
          <w:sz w:val="24"/>
          <w:szCs w:val="24"/>
        </w:rPr>
        <w:t>Praha: Portál, 2016. ISBN 978-80-262-1001-6.</w:t>
      </w:r>
    </w:p>
    <w:p w14:paraId="7919F751" w14:textId="77777777" w:rsidR="0040761C" w:rsidRPr="006B06E8" w:rsidRDefault="0040761C" w:rsidP="004076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STOLINSKÁ, Dominika.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Teoretický exkurz do obecné pedagogiky. </w:t>
      </w:r>
      <w:r w:rsidRPr="006B06E8">
        <w:rPr>
          <w:rFonts w:ascii="Times New Roman" w:hAnsi="Times New Roman" w:cs="Times New Roman"/>
          <w:sz w:val="24"/>
          <w:szCs w:val="24"/>
        </w:rPr>
        <w:t>Olomouc: Vydavatelství UP, 2013. ISBN 978-80-86768-72-4.</w:t>
      </w:r>
    </w:p>
    <w:p w14:paraId="7431E166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SVATOŠ, Tomáš. </w:t>
      </w:r>
      <w:r w:rsidRPr="006B06E8">
        <w:rPr>
          <w:rFonts w:ascii="Times New Roman" w:hAnsi="Times New Roman" w:cs="Times New Roman"/>
          <w:i/>
          <w:sz w:val="24"/>
          <w:szCs w:val="24"/>
        </w:rPr>
        <w:t>Malá didaktika v teorii a praxi pro seminární výuku obecné didaktiky.</w:t>
      </w:r>
      <w:r w:rsidRPr="006B06E8">
        <w:rPr>
          <w:rFonts w:ascii="Times New Roman" w:hAnsi="Times New Roman" w:cs="Times New Roman"/>
          <w:sz w:val="24"/>
          <w:szCs w:val="24"/>
        </w:rPr>
        <w:t xml:space="preserve"> Hradec Králové: Gaudeamus, 2006. ISBN 80-7041-715-3.</w:t>
      </w:r>
    </w:p>
    <w:p w14:paraId="38A0F360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>SVOBODA, Mojmír. (</w:t>
      </w:r>
      <w:proofErr w:type="spellStart"/>
      <w:r w:rsidRPr="006B06E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B06E8">
        <w:rPr>
          <w:rFonts w:ascii="Times New Roman" w:hAnsi="Times New Roman" w:cs="Times New Roman"/>
          <w:sz w:val="24"/>
          <w:szCs w:val="24"/>
        </w:rPr>
        <w:t xml:space="preserve">.)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Psychodiagnostika dětí a dospívajících. </w:t>
      </w:r>
      <w:r w:rsidRPr="006B06E8">
        <w:rPr>
          <w:rFonts w:ascii="Times New Roman" w:hAnsi="Times New Roman" w:cs="Times New Roman"/>
          <w:sz w:val="24"/>
          <w:szCs w:val="24"/>
        </w:rPr>
        <w:t>Praha: Portál, 2001. ISBN 80-7178-545-8.</w:t>
      </w:r>
    </w:p>
    <w:p w14:paraId="11A58451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ŠVEC, Vlastimil a Hana FILOVÁ, Oldřich ŠIMONÍK.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Praktikum didaktických dovedností. </w:t>
      </w:r>
      <w:r w:rsidRPr="006B06E8">
        <w:rPr>
          <w:rFonts w:ascii="Times New Roman" w:hAnsi="Times New Roman" w:cs="Times New Roman"/>
          <w:sz w:val="24"/>
          <w:szCs w:val="24"/>
        </w:rPr>
        <w:t>Brno: PdF MU, 1996. ISBN 80-210-1365-6.</w:t>
      </w:r>
    </w:p>
    <w:p w14:paraId="15D1D41F" w14:textId="77777777" w:rsidR="0040761C" w:rsidRPr="006B06E8" w:rsidRDefault="0040761C" w:rsidP="0040761C">
      <w:pPr>
        <w:suppressLineNumber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>TRNKOVÁ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r w:rsidRPr="006B06E8">
        <w:rPr>
          <w:rFonts w:ascii="Times New Roman" w:hAnsi="Times New Roman" w:cs="Times New Roman"/>
          <w:sz w:val="24"/>
          <w:szCs w:val="24"/>
        </w:rPr>
        <w:t>KNOTOVÁ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r w:rsidRPr="006B06E8">
        <w:rPr>
          <w:rFonts w:ascii="Times New Roman" w:hAnsi="Times New Roman" w:cs="Times New Roman"/>
          <w:sz w:val="24"/>
          <w:szCs w:val="24"/>
        </w:rPr>
        <w:t>CHALOUPKOVÁ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L. </w:t>
      </w:r>
      <w:r w:rsidRPr="006B06E8">
        <w:rPr>
          <w:rFonts w:ascii="Times New Roman" w:eastAsia="Times New Roman" w:hAnsi="Times New Roman" w:cs="Times New Roman"/>
          <w:i/>
          <w:iCs/>
          <w:sz w:val="24"/>
          <w:szCs w:val="24"/>
        </w:rPr>
        <w:t>Málotřídní školy v České republice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. Brno: </w:t>
      </w:r>
      <w:proofErr w:type="spellStart"/>
      <w:r w:rsidRPr="006B06E8">
        <w:rPr>
          <w:rFonts w:ascii="Times New Roman" w:eastAsia="Times New Roman" w:hAnsi="Times New Roman" w:cs="Times New Roman"/>
          <w:sz w:val="24"/>
          <w:szCs w:val="24"/>
        </w:rPr>
        <w:t>Paido</w:t>
      </w:r>
      <w:proofErr w:type="spellEnd"/>
      <w:r w:rsidRPr="006B06E8">
        <w:rPr>
          <w:rFonts w:ascii="Times New Roman" w:eastAsia="Times New Roman" w:hAnsi="Times New Roman" w:cs="Times New Roman"/>
          <w:sz w:val="24"/>
          <w:szCs w:val="24"/>
        </w:rPr>
        <w:t xml:space="preserve">, 2010. </w:t>
      </w:r>
    </w:p>
    <w:p w14:paraId="2DC361AF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VÚP. </w:t>
      </w:r>
      <w:r w:rsidRPr="006B06E8">
        <w:rPr>
          <w:rFonts w:ascii="Times New Roman" w:hAnsi="Times New Roman" w:cs="Times New Roman"/>
          <w:i/>
          <w:sz w:val="24"/>
          <w:szCs w:val="24"/>
        </w:rPr>
        <w:t>Rámcový</w:t>
      </w:r>
      <w:r w:rsidRPr="006B06E8">
        <w:rPr>
          <w:rFonts w:ascii="Times New Roman" w:hAnsi="Times New Roman" w:cs="Times New Roman"/>
          <w:sz w:val="24"/>
          <w:szCs w:val="24"/>
        </w:rPr>
        <w:t xml:space="preserve"> </w:t>
      </w:r>
      <w:r w:rsidRPr="006B06E8">
        <w:rPr>
          <w:rFonts w:ascii="Times New Roman" w:hAnsi="Times New Roman" w:cs="Times New Roman"/>
          <w:i/>
          <w:iCs/>
          <w:sz w:val="24"/>
          <w:szCs w:val="24"/>
        </w:rPr>
        <w:t>vzdělávací program pro základní vzdělávání</w:t>
      </w:r>
      <w:r w:rsidRPr="006B06E8">
        <w:rPr>
          <w:rFonts w:ascii="Times New Roman" w:hAnsi="Times New Roman" w:cs="Times New Roman"/>
          <w:sz w:val="24"/>
          <w:szCs w:val="24"/>
        </w:rPr>
        <w:t>. (aktualizovaná verze)</w:t>
      </w:r>
    </w:p>
    <w:p w14:paraId="3B8747CC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WALTEROVÁ, </w:t>
      </w:r>
      <w:proofErr w:type="gramStart"/>
      <w:r w:rsidRPr="006B06E8">
        <w:rPr>
          <w:rFonts w:ascii="Times New Roman" w:hAnsi="Times New Roman" w:cs="Times New Roman"/>
          <w:sz w:val="24"/>
          <w:szCs w:val="24"/>
        </w:rPr>
        <w:t>Eliška .</w:t>
      </w:r>
      <w:proofErr w:type="gramEnd"/>
      <w:r w:rsidRPr="006B0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6E8">
        <w:rPr>
          <w:rFonts w:ascii="Times New Roman" w:hAnsi="Times New Roman" w:cs="Times New Roman"/>
          <w:i/>
          <w:sz w:val="24"/>
          <w:szCs w:val="24"/>
        </w:rPr>
        <w:t>Kurikulum :</w:t>
      </w:r>
      <w:proofErr w:type="gramEnd"/>
      <w:r w:rsidRPr="006B06E8">
        <w:rPr>
          <w:rFonts w:ascii="Times New Roman" w:hAnsi="Times New Roman" w:cs="Times New Roman"/>
          <w:i/>
          <w:sz w:val="24"/>
          <w:szCs w:val="24"/>
        </w:rPr>
        <w:t xml:space="preserve"> Proměny a trendy v mezinárodní perspektivě. </w:t>
      </w:r>
      <w:r w:rsidRPr="006B06E8">
        <w:rPr>
          <w:rFonts w:ascii="Times New Roman" w:hAnsi="Times New Roman" w:cs="Times New Roman"/>
          <w:sz w:val="24"/>
          <w:szCs w:val="24"/>
        </w:rPr>
        <w:t xml:space="preserve">Brno: MU, 1994. ISBN </w:t>
      </w:r>
      <w:r w:rsidRPr="006B06E8">
        <w:rPr>
          <w:rFonts w:ascii="Times New Roman" w:eastAsia="Arial Unicode MS" w:hAnsi="Times New Roman" w:cs="Times New Roman"/>
          <w:sz w:val="24"/>
          <w:szCs w:val="24"/>
        </w:rPr>
        <w:t>80-210-0846-6.</w:t>
      </w:r>
    </w:p>
    <w:p w14:paraId="4FDA330D" w14:textId="77777777" w:rsidR="0040761C" w:rsidRPr="006B06E8" w:rsidRDefault="0040761C" w:rsidP="0040761C">
      <w:pPr>
        <w:suppressLineNumber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eastAsia="Times New Roman" w:hAnsi="Times New Roman" w:cs="Times New Roman"/>
          <w:i/>
          <w:iCs/>
          <w:sz w:val="24"/>
          <w:szCs w:val="24"/>
        </w:rPr>
        <w:t>Zákon č. 561/2004 Sb.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>, ve znění pozdějších předpisů, o předškolním, základním, středním, vyšším odborném a jiném vzdělávání (Školský zákon)</w:t>
      </w:r>
    </w:p>
    <w:p w14:paraId="00E560AE" w14:textId="77777777" w:rsidR="0040761C" w:rsidRPr="006B06E8" w:rsidRDefault="0040761C" w:rsidP="0040761C">
      <w:pPr>
        <w:suppressLineNumbers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eastAsia="Times New Roman" w:hAnsi="Times New Roman" w:cs="Times New Roman"/>
          <w:i/>
          <w:iCs/>
          <w:sz w:val="24"/>
          <w:szCs w:val="24"/>
        </w:rPr>
        <w:t>Zákon č. 563/2004 Sb</w:t>
      </w:r>
      <w:r w:rsidRPr="006B06E8">
        <w:rPr>
          <w:rFonts w:ascii="Times New Roman" w:eastAsia="Times New Roman" w:hAnsi="Times New Roman" w:cs="Times New Roman"/>
          <w:sz w:val="24"/>
          <w:szCs w:val="24"/>
        </w:rPr>
        <w:t>., ve znění pozdějších předpisu (Zákon o pedagogických pracovnících)</w:t>
      </w:r>
    </w:p>
    <w:p w14:paraId="7ABA9659" w14:textId="77777777" w:rsidR="0040761C" w:rsidRPr="006B06E8" w:rsidRDefault="0040761C" w:rsidP="0040761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B06E8">
        <w:rPr>
          <w:rFonts w:ascii="Times New Roman" w:hAnsi="Times New Roman" w:cs="Times New Roman"/>
          <w:sz w:val="24"/>
          <w:szCs w:val="24"/>
        </w:rPr>
        <w:t xml:space="preserve">ZILCHER, Ladislav a Zdeněk SVOBODA. </w:t>
      </w:r>
      <w:r w:rsidRPr="006B06E8">
        <w:rPr>
          <w:rFonts w:ascii="Times New Roman" w:hAnsi="Times New Roman" w:cs="Times New Roman"/>
          <w:i/>
          <w:sz w:val="24"/>
          <w:szCs w:val="24"/>
        </w:rPr>
        <w:t xml:space="preserve">Inkluzivní </w:t>
      </w:r>
      <w:proofErr w:type="gramStart"/>
      <w:r w:rsidRPr="006B06E8">
        <w:rPr>
          <w:rFonts w:ascii="Times New Roman" w:hAnsi="Times New Roman" w:cs="Times New Roman"/>
          <w:i/>
          <w:sz w:val="24"/>
          <w:szCs w:val="24"/>
        </w:rPr>
        <w:t>vzdělávání :</w:t>
      </w:r>
      <w:proofErr w:type="gramEnd"/>
      <w:r w:rsidRPr="006B06E8">
        <w:rPr>
          <w:rFonts w:ascii="Times New Roman" w:hAnsi="Times New Roman" w:cs="Times New Roman"/>
          <w:i/>
          <w:sz w:val="24"/>
          <w:szCs w:val="24"/>
        </w:rPr>
        <w:t xml:space="preserve"> Efektivní vzdělávání všech žáků. </w:t>
      </w:r>
      <w:r w:rsidRPr="006B06E8">
        <w:rPr>
          <w:rFonts w:ascii="Times New Roman" w:hAnsi="Times New Roman" w:cs="Times New Roman"/>
          <w:sz w:val="24"/>
          <w:szCs w:val="24"/>
        </w:rPr>
        <w:t>Praha: Grada, 2019. ISBN 978-80-271-0789-6.</w:t>
      </w:r>
    </w:p>
    <w:p w14:paraId="6326DBCD" w14:textId="77777777" w:rsidR="008775E2" w:rsidRPr="001F1E85" w:rsidRDefault="008775E2" w:rsidP="001F1E85">
      <w:pPr>
        <w:rPr>
          <w:rFonts w:ascii="Times New Roman" w:hAnsi="Times New Roman" w:cs="Times New Roman"/>
          <w:sz w:val="24"/>
        </w:rPr>
      </w:pPr>
    </w:p>
    <w:p w14:paraId="4B2B811B" w14:textId="77777777" w:rsidR="001F1E85" w:rsidRDefault="001F1E85" w:rsidP="001F1E85">
      <w:pPr>
        <w:rPr>
          <w:rFonts w:ascii="Times New Roman" w:hAnsi="Times New Roman" w:cs="Times New Roman"/>
          <w:sz w:val="24"/>
        </w:rPr>
      </w:pPr>
    </w:p>
    <w:p w14:paraId="5F04CB90" w14:textId="77777777" w:rsidR="001F1E85" w:rsidRDefault="001F1E85" w:rsidP="001F1E85">
      <w:pPr>
        <w:rPr>
          <w:rFonts w:ascii="Times New Roman" w:hAnsi="Times New Roman" w:cs="Times New Roman"/>
          <w:sz w:val="24"/>
        </w:rPr>
      </w:pPr>
    </w:p>
    <w:p w14:paraId="56023C96" w14:textId="77777777" w:rsidR="001F1E85" w:rsidRPr="001F1E85" w:rsidRDefault="001F1E85" w:rsidP="001F1E85">
      <w:pPr>
        <w:rPr>
          <w:rFonts w:ascii="Times New Roman" w:hAnsi="Times New Roman" w:cs="Times New Roman"/>
          <w:sz w:val="24"/>
        </w:rPr>
      </w:pPr>
    </w:p>
    <w:sectPr w:rsidR="001F1E85" w:rsidRPr="001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731"/>
    <w:multiLevelType w:val="hybridMultilevel"/>
    <w:tmpl w:val="335E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EC3"/>
    <w:multiLevelType w:val="hybridMultilevel"/>
    <w:tmpl w:val="1D5C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B1D"/>
    <w:multiLevelType w:val="hybridMultilevel"/>
    <w:tmpl w:val="2AAECD8A"/>
    <w:name w:val="MiniAwareBulletList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80622"/>
    <w:multiLevelType w:val="hybridMultilevel"/>
    <w:tmpl w:val="618EDE98"/>
    <w:lvl w:ilvl="0" w:tplc="9C1451B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D0C0B"/>
    <w:multiLevelType w:val="hybridMultilevel"/>
    <w:tmpl w:val="6EF2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C42"/>
    <w:multiLevelType w:val="hybridMultilevel"/>
    <w:tmpl w:val="DB68D2EC"/>
    <w:lvl w:ilvl="0" w:tplc="5512F36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2C5FAE"/>
    <w:multiLevelType w:val="hybridMultilevel"/>
    <w:tmpl w:val="E2EC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1FE"/>
    <w:multiLevelType w:val="hybridMultilevel"/>
    <w:tmpl w:val="EDBA992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D77DA9"/>
    <w:multiLevelType w:val="hybridMultilevel"/>
    <w:tmpl w:val="06CE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06EA"/>
    <w:multiLevelType w:val="singleLevel"/>
    <w:tmpl w:val="857EA1EC"/>
    <w:name w:val="MiniAwareBulletList2222222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/>
      </w:rPr>
    </w:lvl>
  </w:abstractNum>
  <w:abstractNum w:abstractNumId="10" w15:restartNumberingAfterBreak="0">
    <w:nsid w:val="3AE935C7"/>
    <w:multiLevelType w:val="hybridMultilevel"/>
    <w:tmpl w:val="B7EEB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6ED"/>
    <w:multiLevelType w:val="singleLevel"/>
    <w:tmpl w:val="3028E2EE"/>
    <w:name w:val="MiniAwareNumList"/>
    <w:lvl w:ilvl="0">
      <w:start w:val="1"/>
      <w:numFmt w:val="decimal"/>
      <w:lvlRestart w:val="0"/>
      <w:pStyle w:val="slovanseznamHTM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u w:val="dotted"/>
      </w:rPr>
    </w:lvl>
  </w:abstractNum>
  <w:abstractNum w:abstractNumId="12" w15:restartNumberingAfterBreak="0">
    <w:nsid w:val="415922AC"/>
    <w:multiLevelType w:val="hybridMultilevel"/>
    <w:tmpl w:val="D154FDB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1D13151"/>
    <w:multiLevelType w:val="hybridMultilevel"/>
    <w:tmpl w:val="B72A7EF2"/>
    <w:lvl w:ilvl="0" w:tplc="92AC6CA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5D71DC8"/>
    <w:multiLevelType w:val="hybridMultilevel"/>
    <w:tmpl w:val="E09C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90608"/>
    <w:multiLevelType w:val="hybridMultilevel"/>
    <w:tmpl w:val="4554F7F2"/>
    <w:name w:val="MiniAwareBulletList2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978EC"/>
    <w:multiLevelType w:val="hybridMultilevel"/>
    <w:tmpl w:val="250CBD8A"/>
    <w:lvl w:ilvl="0" w:tplc="BA109A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6462FD7"/>
    <w:multiLevelType w:val="hybridMultilevel"/>
    <w:tmpl w:val="006A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734B"/>
    <w:multiLevelType w:val="hybridMultilevel"/>
    <w:tmpl w:val="F7F06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1A81"/>
    <w:multiLevelType w:val="hybridMultilevel"/>
    <w:tmpl w:val="ED2EC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033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30F"/>
    <w:multiLevelType w:val="hybridMultilevel"/>
    <w:tmpl w:val="9026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09137">
    <w:abstractNumId w:val="9"/>
  </w:num>
  <w:num w:numId="2" w16cid:durableId="1094594386">
    <w:abstractNumId w:val="2"/>
  </w:num>
  <w:num w:numId="3" w16cid:durableId="389379489">
    <w:abstractNumId w:val="15"/>
  </w:num>
  <w:num w:numId="4" w16cid:durableId="419715346">
    <w:abstractNumId w:val="8"/>
  </w:num>
  <w:num w:numId="5" w16cid:durableId="2083990628">
    <w:abstractNumId w:val="4"/>
  </w:num>
  <w:num w:numId="6" w16cid:durableId="1023937715">
    <w:abstractNumId w:val="11"/>
  </w:num>
  <w:num w:numId="7" w16cid:durableId="1890070716">
    <w:abstractNumId w:val="14"/>
  </w:num>
  <w:num w:numId="8" w16cid:durableId="586809417">
    <w:abstractNumId w:val="10"/>
  </w:num>
  <w:num w:numId="9" w16cid:durableId="31658454">
    <w:abstractNumId w:val="0"/>
  </w:num>
  <w:num w:numId="10" w16cid:durableId="1260018837">
    <w:abstractNumId w:val="13"/>
  </w:num>
  <w:num w:numId="11" w16cid:durableId="1423452061">
    <w:abstractNumId w:val="12"/>
  </w:num>
  <w:num w:numId="12" w16cid:durableId="690688514">
    <w:abstractNumId w:val="20"/>
  </w:num>
  <w:num w:numId="13" w16cid:durableId="1520702832">
    <w:abstractNumId w:val="16"/>
  </w:num>
  <w:num w:numId="14" w16cid:durableId="1988320596">
    <w:abstractNumId w:val="7"/>
  </w:num>
  <w:num w:numId="15" w16cid:durableId="1307903684">
    <w:abstractNumId w:val="17"/>
  </w:num>
  <w:num w:numId="16" w16cid:durableId="663436141">
    <w:abstractNumId w:val="3"/>
  </w:num>
  <w:num w:numId="17" w16cid:durableId="496966901">
    <w:abstractNumId w:val="19"/>
  </w:num>
  <w:num w:numId="18" w16cid:durableId="1493175397">
    <w:abstractNumId w:val="5"/>
  </w:num>
  <w:num w:numId="19" w16cid:durableId="295452511">
    <w:abstractNumId w:val="1"/>
  </w:num>
  <w:num w:numId="20" w16cid:durableId="1803451446">
    <w:abstractNumId w:val="6"/>
  </w:num>
  <w:num w:numId="21" w16cid:durableId="483401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D"/>
    <w:rsid w:val="00101B36"/>
    <w:rsid w:val="00101EA7"/>
    <w:rsid w:val="00130FE8"/>
    <w:rsid w:val="001F1E85"/>
    <w:rsid w:val="00234794"/>
    <w:rsid w:val="00275156"/>
    <w:rsid w:val="0040761C"/>
    <w:rsid w:val="00417AEA"/>
    <w:rsid w:val="004517AA"/>
    <w:rsid w:val="00556C0F"/>
    <w:rsid w:val="00654242"/>
    <w:rsid w:val="0067248D"/>
    <w:rsid w:val="006C1461"/>
    <w:rsid w:val="007E7806"/>
    <w:rsid w:val="008775E2"/>
    <w:rsid w:val="008F1B6F"/>
    <w:rsid w:val="009F7EAA"/>
    <w:rsid w:val="00A66913"/>
    <w:rsid w:val="00AC166B"/>
    <w:rsid w:val="00C742A6"/>
    <w:rsid w:val="00D07869"/>
    <w:rsid w:val="00D357A2"/>
    <w:rsid w:val="00D97931"/>
    <w:rsid w:val="00DA28A1"/>
    <w:rsid w:val="00EF4D7A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3F39"/>
  <w15:chartTrackingRefBased/>
  <w15:docId w15:val="{27847C6F-3F5B-4053-9148-69DAB6A4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D07869"/>
    <w:p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uiPriority w:val="99"/>
    <w:rsid w:val="00130FE8"/>
    <w:pPr>
      <w:numPr>
        <w:numId w:val="1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0F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0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3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tHTML">
    <w:name w:val="HTML Cite"/>
    <w:uiPriority w:val="99"/>
    <w:semiHidden/>
    <w:unhideWhenUsed/>
    <w:rsid w:val="00D357A2"/>
    <w:rPr>
      <w:i/>
      <w:iCs/>
    </w:rPr>
  </w:style>
  <w:style w:type="paragraph" w:customStyle="1" w:styleId="Katkanormal">
    <w:name w:val="Katka normal"/>
    <w:basedOn w:val="Normln"/>
    <w:rsid w:val="00D357A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07869"/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customStyle="1" w:styleId="Kontaktndaje">
    <w:name w:val="Kontaktní údaje"/>
    <w:basedOn w:val="Standardnpsmoodstavce"/>
    <w:uiPriority w:val="3"/>
    <w:qFormat/>
    <w:rsid w:val="00D07869"/>
    <w:rPr>
      <w:b/>
      <w:color w:val="595959" w:themeColor="text1" w:themeTint="A6"/>
      <w:sz w:val="22"/>
    </w:rPr>
  </w:style>
  <w:style w:type="paragraph" w:customStyle="1" w:styleId="times10">
    <w:name w:val="times+10"/>
    <w:basedOn w:val="Normln"/>
    <w:link w:val="times10Char"/>
    <w:qFormat/>
    <w:rsid w:val="001F1E85"/>
    <w:pPr>
      <w:suppressLineNumbers/>
      <w:spacing w:after="0" w:line="276" w:lineRule="auto"/>
      <w:jc w:val="center"/>
    </w:pPr>
    <w:rPr>
      <w:rFonts w:ascii="Tahoma" w:eastAsia="Calibri" w:hAnsi="Tahoma" w:cs="Times New Roman"/>
      <w:sz w:val="20"/>
    </w:rPr>
  </w:style>
  <w:style w:type="character" w:customStyle="1" w:styleId="times10Char">
    <w:name w:val="times+10 Char"/>
    <w:link w:val="times10"/>
    <w:rsid w:val="001F1E85"/>
    <w:rPr>
      <w:rFonts w:ascii="Tahoma" w:eastAsia="Calibri" w:hAnsi="Tahoma" w:cs="Times New Roman"/>
      <w:sz w:val="20"/>
    </w:rPr>
  </w:style>
  <w:style w:type="paragraph" w:customStyle="1" w:styleId="slovanseznamHTML">
    <w:name w:val="Číslovaný seznam HTML"/>
    <w:basedOn w:val="Normln"/>
    <w:uiPriority w:val="99"/>
    <w:rsid w:val="0040761C"/>
    <w:pPr>
      <w:numPr>
        <w:numId w:val="6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Speci%C3%A1ln%C3%AD:Zdroje_knih/80704226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Studijní obor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Jméno a příjmení studenta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cp:lastPrinted>2023-07-12T11:31:00Z</cp:lastPrinted>
  <dcterms:created xsi:type="dcterms:W3CDTF">2023-12-04T20:07:00Z</dcterms:created>
  <dcterms:modified xsi:type="dcterms:W3CDTF">2023-12-04T20:07:00Z</dcterms:modified>
</cp:coreProperties>
</file>